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716" w:rsidRPr="00183E05" w:rsidRDefault="00C11716" w:rsidP="00C11716">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 xml:space="preserve">3GPP TSG RAN </w:t>
      </w:r>
      <w:r w:rsidR="000C6458" w:rsidRPr="000C6458">
        <w:rPr>
          <w:rFonts w:ascii="Arial" w:hAnsi="Arial" w:cs="Arial"/>
          <w:b/>
          <w:bCs/>
          <w:snapToGrid w:val="0"/>
          <w:sz w:val="24"/>
          <w:lang w:val="en-GB"/>
        </w:rPr>
        <w:t>Meeting #104</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r>
      <w:r w:rsidR="00241F99">
        <w:rPr>
          <w:rFonts w:ascii="Arial" w:hAnsi="Arial" w:cs="Arial"/>
          <w:b/>
          <w:bCs/>
          <w:snapToGrid w:val="0"/>
          <w:sz w:val="24"/>
          <w:lang w:val="en-GB"/>
        </w:rPr>
        <w:t xml:space="preserve"> </w:t>
      </w:r>
      <w:r w:rsidR="00241F99" w:rsidRPr="00241F99">
        <w:rPr>
          <w:rFonts w:ascii="Arial" w:hAnsi="Arial" w:cs="Arial"/>
          <w:b/>
          <w:bCs/>
          <w:snapToGrid w:val="0"/>
          <w:sz w:val="24"/>
          <w:lang w:val="en-GB"/>
        </w:rPr>
        <w:t>RP-241096</w:t>
      </w:r>
    </w:p>
    <w:p w:rsidR="00C11716" w:rsidRPr="00151E6E" w:rsidRDefault="00194A07" w:rsidP="00C11716">
      <w:pPr>
        <w:pBdr>
          <w:bottom w:val="single" w:sz="12" w:space="1" w:color="auto"/>
        </w:pBdr>
        <w:adjustRightInd w:val="0"/>
        <w:snapToGrid w:val="0"/>
        <w:spacing w:line="360" w:lineRule="auto"/>
        <w:rPr>
          <w:rFonts w:ascii="Arial" w:eastAsia="MS Mincho" w:hAnsi="Arial" w:cs="Arial"/>
          <w:b/>
          <w:bCs/>
          <w:sz w:val="24"/>
          <w:lang w:eastAsia="ja-JP"/>
        </w:rPr>
      </w:pPr>
      <w:r w:rsidRPr="00194A07">
        <w:rPr>
          <w:rFonts w:ascii="Arial" w:eastAsia="MS Mincho" w:hAnsi="Arial" w:cs="Arial"/>
          <w:b/>
          <w:bCs/>
          <w:sz w:val="24"/>
          <w:lang w:eastAsia="ja-JP"/>
        </w:rPr>
        <w:t>Shanghai, China, June 17-20, 2024</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5077F0">
        <w:rPr>
          <w:rFonts w:ascii="Arial" w:eastAsia="MS Mincho" w:hAnsi="Arial"/>
          <w:kern w:val="0"/>
          <w:sz w:val="24"/>
          <w:szCs w:val="20"/>
          <w:lang w:eastAsia="en-US"/>
        </w:rPr>
        <w:t>9.3.2.2</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B918AF" w:rsidRPr="00B918AF">
        <w:rPr>
          <w:rFonts w:ascii="Arial" w:eastAsia="맑은 고딕" w:hAnsi="Arial"/>
          <w:spacing w:val="-4"/>
          <w:kern w:val="0"/>
          <w:sz w:val="24"/>
          <w:szCs w:val="20"/>
        </w:rPr>
        <w:t>Discussion on NTN for NR Phase 3 in Rel-19</w:t>
      </w:r>
      <w:bookmarkStart w:id="0" w:name="_GoBack"/>
      <w:bookmarkEnd w:id="0"/>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1" w:name="Source"/>
      <w:bookmarkStart w:id="2" w:name="Title"/>
      <w:bookmarkStart w:id="3" w:name="DocumentFor"/>
      <w:bookmarkEnd w:id="1"/>
      <w:bookmarkEnd w:id="2"/>
      <w:bookmarkEnd w:id="3"/>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224E49" w:rsidRDefault="00224E49" w:rsidP="002E7622">
      <w:pPr>
        <w:pStyle w:val="LGTdoc0"/>
        <w:spacing w:afterLines="0" w:after="0" w:line="240" w:lineRule="auto"/>
        <w:ind w:firstLine="425"/>
        <w:rPr>
          <w:rFonts w:ascii="Calibri" w:hAnsi="Calibri" w:cs="Calibri"/>
          <w:szCs w:val="22"/>
        </w:rPr>
      </w:pPr>
      <w:r>
        <w:rPr>
          <w:rFonts w:ascii="Calibri" w:hAnsi="Calibri" w:cs="Calibri" w:hint="eastAsia"/>
          <w:szCs w:val="22"/>
        </w:rPr>
        <w:t xml:space="preserve">There are </w:t>
      </w:r>
      <w:r>
        <w:rPr>
          <w:rFonts w:ascii="Calibri" w:hAnsi="Calibri" w:cs="Calibri"/>
          <w:szCs w:val="22"/>
        </w:rPr>
        <w:t>check</w:t>
      </w:r>
      <w:r w:rsidR="00CF435F">
        <w:rPr>
          <w:rFonts w:ascii="Calibri" w:hAnsi="Calibri" w:cs="Calibri"/>
          <w:szCs w:val="22"/>
        </w:rPr>
        <w:t xml:space="preserve"> </w:t>
      </w:r>
      <w:r>
        <w:rPr>
          <w:rFonts w:ascii="Calibri" w:hAnsi="Calibri" w:cs="Calibri"/>
          <w:szCs w:val="22"/>
        </w:rPr>
        <w:t xml:space="preserve">points </w:t>
      </w:r>
      <w:r w:rsidR="00BC4330">
        <w:rPr>
          <w:rFonts w:ascii="Calibri" w:hAnsi="Calibri" w:cs="Calibri"/>
          <w:szCs w:val="22"/>
        </w:rPr>
        <w:t xml:space="preserve">marked </w:t>
      </w:r>
      <w:r>
        <w:rPr>
          <w:rFonts w:ascii="Calibri" w:hAnsi="Calibri" w:cs="Calibri"/>
          <w:szCs w:val="22"/>
        </w:rPr>
        <w:t>in yellow below for the results of the study phases for the 2</w:t>
      </w:r>
      <w:r w:rsidRPr="00224E49">
        <w:rPr>
          <w:rFonts w:ascii="Calibri" w:hAnsi="Calibri" w:cs="Calibri"/>
          <w:szCs w:val="22"/>
          <w:vertAlign w:val="superscript"/>
        </w:rPr>
        <w:t>nd</w:t>
      </w:r>
      <w:r>
        <w:rPr>
          <w:rFonts w:ascii="Calibri" w:hAnsi="Calibri" w:cs="Calibri"/>
          <w:szCs w:val="22"/>
        </w:rPr>
        <w:t xml:space="preserve"> and </w:t>
      </w:r>
      <w:r w:rsidR="009719F7">
        <w:rPr>
          <w:rFonts w:ascii="Calibri" w:hAnsi="Calibri" w:cs="Calibri"/>
          <w:szCs w:val="22"/>
        </w:rPr>
        <w:t>5</w:t>
      </w:r>
      <w:r w:rsidR="009719F7">
        <w:rPr>
          <w:rFonts w:ascii="Calibri" w:hAnsi="Calibri" w:cs="Calibri"/>
          <w:szCs w:val="22"/>
          <w:vertAlign w:val="superscript"/>
        </w:rPr>
        <w:t>th</w:t>
      </w:r>
      <w:r>
        <w:rPr>
          <w:rFonts w:ascii="Calibri" w:hAnsi="Calibri" w:cs="Calibri"/>
          <w:szCs w:val="22"/>
        </w:rPr>
        <w:t xml:space="preserve"> objectives on the WID of NTN for NR Phase 3</w:t>
      </w:r>
      <w:r w:rsidR="00265840">
        <w:rPr>
          <w:rFonts w:ascii="Calibri" w:hAnsi="Calibri" w:cs="Calibri"/>
          <w:szCs w:val="22"/>
        </w:rPr>
        <w:t xml:space="preserve"> [1]</w:t>
      </w:r>
      <w:r>
        <w:rPr>
          <w:rFonts w:ascii="Calibri" w:hAnsi="Calibri" w:cs="Calibri"/>
          <w:szCs w:val="22"/>
        </w:rPr>
        <w:t>.</w:t>
      </w:r>
    </w:p>
    <w:p w:rsidR="007000D9" w:rsidRPr="00265840" w:rsidRDefault="007000D9" w:rsidP="008C1C7B">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7558ED" w:rsidTr="007558ED">
        <w:tc>
          <w:tcPr>
            <w:tcW w:w="8941" w:type="dxa"/>
          </w:tcPr>
          <w:p w:rsidR="007558ED" w:rsidRPr="00803701" w:rsidRDefault="007558ED" w:rsidP="00CF51B2">
            <w:pPr>
              <w:widowControl/>
              <w:wordWrap/>
              <w:overflowPunct w:val="0"/>
              <w:adjustRightInd w:val="0"/>
              <w:textAlignment w:val="baseline"/>
              <w:rPr>
                <w:rFonts w:ascii="Times New Roman" w:eastAsia="SimSun"/>
                <w:bCs/>
                <w:kern w:val="0"/>
                <w:szCs w:val="20"/>
                <w:lang w:val="en-GB" w:eastAsia="en-GB"/>
              </w:rPr>
            </w:pPr>
            <w:r w:rsidRPr="00803701">
              <w:rPr>
                <w:rFonts w:ascii="Times New Roman" w:eastAsia="SimSun"/>
                <w:bCs/>
                <w:kern w:val="0"/>
                <w:szCs w:val="20"/>
                <w:lang w:val="en-GB" w:eastAsia="en-GB"/>
              </w:rPr>
              <w:t>The work item aims at specifying further enhancements for NG-RAN based NTN (Non-Terrestrial Networks) with the following assumptions:</w:t>
            </w:r>
          </w:p>
          <w:p w:rsidR="007558ED" w:rsidRPr="00803701" w:rsidRDefault="007558ED" w:rsidP="00CF51B2">
            <w:pPr>
              <w:widowControl/>
              <w:numPr>
                <w:ilvl w:val="0"/>
                <w:numId w:val="45"/>
              </w:numPr>
              <w:wordWrap/>
              <w:overflowPunct w:val="0"/>
              <w:adjustRightInd w:val="0"/>
              <w:textAlignment w:val="baseline"/>
              <w:rPr>
                <w:rFonts w:ascii="Times New Roman" w:eastAsia="SimSun"/>
                <w:bCs/>
                <w:kern w:val="0"/>
                <w:szCs w:val="20"/>
                <w:lang w:val="en-GB" w:eastAsia="en-GB"/>
              </w:rPr>
            </w:pPr>
            <w:r w:rsidRPr="00803701">
              <w:rPr>
                <w:rFonts w:ascii="Times New Roman" w:eastAsia="SimSun"/>
                <w:bCs/>
                <w:kern w:val="0"/>
                <w:szCs w:val="20"/>
                <w:lang w:val="en-GB" w:eastAsia="en-GB"/>
              </w:rPr>
              <w:t>GSO (Geo Synchronous Orbit) and NGSO (Non-Geo Synchronous Orbit). NGSO includes Low Earth Orbit (LEO) and Medium Earth Orbit (MEO).</w:t>
            </w:r>
          </w:p>
          <w:p w:rsidR="007558ED" w:rsidRPr="00803701" w:rsidRDefault="007558ED" w:rsidP="00CF51B2">
            <w:pPr>
              <w:widowControl/>
              <w:numPr>
                <w:ilvl w:val="0"/>
                <w:numId w:val="45"/>
              </w:numPr>
              <w:wordWrap/>
              <w:overflowPunct w:val="0"/>
              <w:adjustRightInd w:val="0"/>
              <w:textAlignment w:val="baseline"/>
              <w:rPr>
                <w:rFonts w:ascii="Times New Roman" w:eastAsia="SimSun"/>
                <w:bCs/>
                <w:kern w:val="0"/>
                <w:szCs w:val="20"/>
                <w:lang w:val="en-GB" w:eastAsia="en-GB"/>
              </w:rPr>
            </w:pPr>
            <w:r w:rsidRPr="00803701">
              <w:rPr>
                <w:rFonts w:ascii="Times New Roman" w:eastAsia="SimSun"/>
                <w:bCs/>
                <w:kern w:val="0"/>
                <w:szCs w:val="20"/>
                <w:lang w:val="en-GB" w:eastAsia="en-GB"/>
              </w:rPr>
              <w:t>Earth fixed tracking area. Earth fixed &amp; Earth moving cells for NGSO</w:t>
            </w:r>
          </w:p>
          <w:p w:rsidR="007558ED" w:rsidRPr="00803701" w:rsidRDefault="007558ED" w:rsidP="00CF51B2">
            <w:pPr>
              <w:widowControl/>
              <w:numPr>
                <w:ilvl w:val="0"/>
                <w:numId w:val="45"/>
              </w:numPr>
              <w:wordWrap/>
              <w:overflowPunct w:val="0"/>
              <w:adjustRightInd w:val="0"/>
              <w:textAlignment w:val="baseline"/>
              <w:rPr>
                <w:rFonts w:ascii="Times New Roman" w:eastAsia="SimSun"/>
                <w:bCs/>
                <w:kern w:val="0"/>
                <w:szCs w:val="20"/>
                <w:lang w:val="en-GB" w:eastAsia="en-GB"/>
              </w:rPr>
            </w:pPr>
            <w:r w:rsidRPr="00803701">
              <w:rPr>
                <w:rFonts w:ascii="Times New Roman" w:eastAsia="SimSun"/>
                <w:bCs/>
                <w:kern w:val="0"/>
                <w:szCs w:val="20"/>
                <w:lang w:val="en-GB" w:eastAsia="en-GB"/>
              </w:rPr>
              <w:t>FDD mode</w:t>
            </w:r>
          </w:p>
          <w:p w:rsidR="007558ED" w:rsidRPr="00803701" w:rsidRDefault="007558ED" w:rsidP="00CF51B2">
            <w:pPr>
              <w:widowControl/>
              <w:numPr>
                <w:ilvl w:val="0"/>
                <w:numId w:val="45"/>
              </w:numPr>
              <w:wordWrap/>
              <w:overflowPunct w:val="0"/>
              <w:adjustRightInd w:val="0"/>
              <w:textAlignment w:val="baseline"/>
              <w:rPr>
                <w:rFonts w:ascii="Times New Roman" w:eastAsia="SimSun"/>
                <w:bCs/>
                <w:kern w:val="0"/>
                <w:szCs w:val="20"/>
                <w:lang w:val="en-GB" w:eastAsia="en-GB"/>
              </w:rPr>
            </w:pPr>
            <w:r w:rsidRPr="00803701">
              <w:rPr>
                <w:rFonts w:ascii="Times New Roman" w:eastAsia="SimSun"/>
                <w:bCs/>
                <w:kern w:val="0"/>
                <w:szCs w:val="20"/>
                <w:lang w:val="en-GB" w:eastAsia="en-GB"/>
              </w:rPr>
              <w:t>UEs with GNSS (Global Navigation Satellite Systems) capabilities</w:t>
            </w:r>
          </w:p>
          <w:p w:rsidR="007558ED" w:rsidRPr="00803701" w:rsidRDefault="007558ED" w:rsidP="00CF51B2">
            <w:pPr>
              <w:widowControl/>
              <w:numPr>
                <w:ilvl w:val="0"/>
                <w:numId w:val="45"/>
              </w:numPr>
              <w:wordWrap/>
              <w:overflowPunct w:val="0"/>
              <w:adjustRightInd w:val="0"/>
              <w:textAlignment w:val="baseline"/>
              <w:rPr>
                <w:rFonts w:ascii="Times New Roman" w:eastAsia="SimSun"/>
                <w:bCs/>
                <w:kern w:val="0"/>
                <w:szCs w:val="20"/>
                <w:lang w:val="en-GB" w:eastAsia="en-GB"/>
              </w:rPr>
            </w:pPr>
            <w:r w:rsidRPr="00803701">
              <w:rPr>
                <w:rFonts w:ascii="Times New Roman" w:eastAsia="SimSun"/>
                <w:bCs/>
                <w:kern w:val="0"/>
                <w:szCs w:val="20"/>
                <w:lang w:val="en-GB" w:eastAsia="en-GB"/>
              </w:rPr>
              <w:t>In frequency band above 10 GHz, both Terminal Type 1 (Electronic steering antenna) and Type 2 (Mechanical steering antenna) to be considered for GSO and NGSO</w:t>
            </w:r>
          </w:p>
          <w:p w:rsidR="007558ED" w:rsidRPr="00803701" w:rsidRDefault="007558ED" w:rsidP="00CF51B2">
            <w:pPr>
              <w:widowControl/>
              <w:numPr>
                <w:ilvl w:val="0"/>
                <w:numId w:val="45"/>
              </w:numPr>
              <w:wordWrap/>
              <w:overflowPunct w:val="0"/>
              <w:adjustRightInd w:val="0"/>
              <w:textAlignment w:val="baseline"/>
              <w:rPr>
                <w:rFonts w:ascii="Times New Roman" w:eastAsia="SimSun"/>
                <w:bCs/>
                <w:kern w:val="0"/>
                <w:szCs w:val="20"/>
                <w:lang w:val="en-GB" w:eastAsia="en-GB"/>
              </w:rPr>
            </w:pPr>
            <w:r w:rsidRPr="00803701">
              <w:rPr>
                <w:rFonts w:ascii="Times New Roman" w:eastAsia="SimSun"/>
                <w:bCs/>
                <w:kern w:val="0"/>
                <w:szCs w:val="20"/>
                <w:lang w:val="en-GB" w:eastAsia="en-GB"/>
              </w:rPr>
              <w:t>Implicit compatibility to support HAPS (High Altitude Platform Station) and ATG (Air To Ground) scenarios, where relevant</w:t>
            </w:r>
          </w:p>
          <w:p w:rsidR="007558ED" w:rsidRPr="00803701" w:rsidRDefault="007558ED" w:rsidP="00CF51B2">
            <w:pPr>
              <w:widowControl/>
              <w:wordWrap/>
              <w:overflowPunct w:val="0"/>
              <w:adjustRightInd w:val="0"/>
              <w:textAlignment w:val="baseline"/>
              <w:rPr>
                <w:rFonts w:ascii="Times New Roman" w:eastAsia="SimSun"/>
                <w:bCs/>
                <w:kern w:val="0"/>
                <w:szCs w:val="20"/>
                <w:lang w:val="en-GB" w:eastAsia="en-GB"/>
              </w:rPr>
            </w:pPr>
          </w:p>
          <w:p w:rsidR="007558ED" w:rsidRPr="00803701" w:rsidRDefault="007558ED" w:rsidP="00CF51B2">
            <w:pPr>
              <w:widowControl/>
              <w:wordWrap/>
              <w:overflowPunct w:val="0"/>
              <w:adjustRightInd w:val="0"/>
              <w:textAlignment w:val="baseline"/>
              <w:rPr>
                <w:rFonts w:ascii="Times New Roman" w:eastAsia="SimSun"/>
                <w:bCs/>
                <w:kern w:val="0"/>
                <w:szCs w:val="20"/>
                <w:lang w:val="en-GB" w:eastAsia="en-GB"/>
              </w:rPr>
            </w:pPr>
            <w:r w:rsidRPr="00803701">
              <w:rPr>
                <w:rFonts w:ascii="Times New Roman" w:eastAsia="SimSun"/>
                <w:bCs/>
                <w:kern w:val="0"/>
                <w:szCs w:val="20"/>
                <w:lang w:val="en-GB" w:eastAsia="en-GB"/>
              </w:rPr>
              <w:t>Note 1: In Rel-19 WID, “VSAT” device with external antenna on moving platform is equivalent to a device that operate on platforms in motion, and this is referred to as ESIM (Earth Station In Motion).</w:t>
            </w:r>
          </w:p>
          <w:p w:rsidR="007558ED" w:rsidRPr="00803701" w:rsidRDefault="007558ED" w:rsidP="00CF51B2">
            <w:pPr>
              <w:widowControl/>
              <w:wordWrap/>
              <w:overflowPunct w:val="0"/>
              <w:adjustRightInd w:val="0"/>
              <w:textAlignment w:val="baseline"/>
              <w:rPr>
                <w:rFonts w:ascii="Times New Roman" w:eastAsia="SimSun"/>
                <w:bCs/>
                <w:kern w:val="0"/>
                <w:szCs w:val="20"/>
                <w:lang w:val="en-GB" w:eastAsia="en-GB"/>
              </w:rPr>
            </w:pPr>
          </w:p>
          <w:p w:rsidR="007558ED" w:rsidRPr="00803701" w:rsidRDefault="007558ED" w:rsidP="00CF51B2">
            <w:pPr>
              <w:widowControl/>
              <w:wordWrap/>
              <w:overflowPunct w:val="0"/>
              <w:adjustRightInd w:val="0"/>
              <w:textAlignment w:val="baseline"/>
              <w:rPr>
                <w:rFonts w:ascii="Times New Roman" w:eastAsia="SimSun"/>
                <w:bCs/>
                <w:kern w:val="0"/>
                <w:szCs w:val="20"/>
                <w:lang w:val="en-GB" w:eastAsia="en-GB"/>
              </w:rPr>
            </w:pPr>
            <w:r w:rsidRPr="00803701">
              <w:rPr>
                <w:rFonts w:ascii="Times New Roman" w:eastAsia="SimSun"/>
                <w:bCs/>
                <w:kern w:val="0"/>
                <w:szCs w:val="20"/>
                <w:lang w:val="en-GB" w:eastAsia="en-GB"/>
              </w:rPr>
              <w:t>The objectives of the work item are the following:</w:t>
            </w:r>
          </w:p>
          <w:p w:rsidR="007558ED" w:rsidRPr="00803701" w:rsidRDefault="007558ED" w:rsidP="00CF51B2">
            <w:pPr>
              <w:widowControl/>
              <w:wordWrap/>
              <w:overflowPunct w:val="0"/>
              <w:adjustRightInd w:val="0"/>
              <w:textAlignment w:val="baseline"/>
              <w:rPr>
                <w:rFonts w:ascii="Times New Roman" w:eastAsia="SimSun"/>
                <w:bCs/>
                <w:kern w:val="0"/>
                <w:szCs w:val="20"/>
                <w:lang w:val="en-GB" w:eastAsia="en-GB"/>
              </w:rPr>
            </w:pPr>
          </w:p>
          <w:p w:rsidR="007558ED" w:rsidRPr="00803701" w:rsidRDefault="007558ED" w:rsidP="00CF51B2">
            <w:pPr>
              <w:widowControl/>
              <w:numPr>
                <w:ilvl w:val="0"/>
                <w:numId w:val="44"/>
              </w:numPr>
              <w:wordWrap/>
              <w:overflowPunct w:val="0"/>
              <w:adjustRightInd w:val="0"/>
              <w:textAlignment w:val="baseline"/>
              <w:rPr>
                <w:rFonts w:ascii="Times New Roman" w:eastAsia="Calibri"/>
                <w:kern w:val="0"/>
                <w:szCs w:val="20"/>
              </w:rPr>
            </w:pPr>
            <w:r w:rsidRPr="00803701">
              <w:rPr>
                <w:rFonts w:ascii="Times New Roman" w:eastAsia="Calibri"/>
                <w:kern w:val="0"/>
                <w:szCs w:val="20"/>
              </w:rPr>
              <w:t>Study and specify</w:t>
            </w:r>
            <w:bookmarkStart w:id="4" w:name="_Hlk153196886"/>
            <w:r w:rsidRPr="00803701">
              <w:rPr>
                <w:rFonts w:ascii="Times New Roman" w:eastAsia="Calibri"/>
                <w:kern w:val="0"/>
                <w:szCs w:val="20"/>
              </w:rPr>
              <w:t xml:space="preserve"> if beneficial</w:t>
            </w:r>
            <w:bookmarkEnd w:id="4"/>
            <w:r w:rsidRPr="00803701">
              <w:rPr>
                <w:rFonts w:ascii="Times New Roman" w:eastAsia="Calibri"/>
                <w:kern w:val="0"/>
                <w:szCs w:val="20"/>
              </w:rPr>
              <w:t xml:space="preserve"> downlink coverage enhancements targeting support for additional reference satellite payload parameters covering both GSO and NGSO constellations operating in FR1-NTN or FR2-NTN [RAN1, RAN2, RAN4]</w:t>
            </w:r>
          </w:p>
          <w:p w:rsidR="007558ED" w:rsidRPr="00803701" w:rsidRDefault="007558ED" w:rsidP="00CF51B2">
            <w:pPr>
              <w:widowControl/>
              <w:numPr>
                <w:ilvl w:val="0"/>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rsidR="007558ED" w:rsidRPr="00803701" w:rsidRDefault="007558ED" w:rsidP="00CF51B2">
            <w:pPr>
              <w:widowControl/>
              <w:numPr>
                <w:ilvl w:val="0"/>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rsidR="007558ED" w:rsidRPr="00803701" w:rsidRDefault="007558ED" w:rsidP="00CF51B2">
            <w:pPr>
              <w:widowControl/>
              <w:numPr>
                <w:ilvl w:val="0"/>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rsidR="007558ED" w:rsidRPr="00803701" w:rsidRDefault="007558ED" w:rsidP="00CF51B2">
            <w:pPr>
              <w:widowControl/>
              <w:numPr>
                <w:ilvl w:val="0"/>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Notes for this objective:</w:t>
            </w:r>
          </w:p>
          <w:p w:rsidR="007558ED" w:rsidRPr="00803701" w:rsidRDefault="007558ED" w:rsidP="00CF51B2">
            <w:pPr>
              <w:widowControl/>
              <w:numPr>
                <w:ilvl w:val="1"/>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SSB channel enhancement is not considered</w:t>
            </w:r>
          </w:p>
          <w:p w:rsidR="007558ED" w:rsidRPr="00803701" w:rsidRDefault="007558ED" w:rsidP="00CF51B2">
            <w:pPr>
              <w:widowControl/>
              <w:numPr>
                <w:ilvl w:val="1"/>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Antenna gain of UE shall be assumed to be -5.5dBi in case of smartphone in FR1-NTN, the UE is assumed to be a full duplex UE, and at least 2Rx are considered at the UE</w:t>
            </w:r>
          </w:p>
          <w:p w:rsidR="007558ED" w:rsidRPr="00803701" w:rsidRDefault="007558ED" w:rsidP="00CF51B2">
            <w:pPr>
              <w:widowControl/>
              <w:numPr>
                <w:ilvl w:val="1"/>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NGSO to be considered in priority: LEO Set-1 @ 600 km</w:t>
            </w:r>
          </w:p>
          <w:p w:rsidR="007558ED" w:rsidRPr="00803701" w:rsidRDefault="007558ED" w:rsidP="00CF51B2">
            <w:pPr>
              <w:widowControl/>
              <w:numPr>
                <w:ilvl w:val="1"/>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Rel-18 network energy saving techniques should be considered as baseline in the system level study</w:t>
            </w:r>
          </w:p>
          <w:p w:rsidR="007558ED" w:rsidRPr="00803701" w:rsidRDefault="007558ED" w:rsidP="00CF51B2">
            <w:pPr>
              <w:widowControl/>
              <w:wordWrap/>
              <w:overflowPunct w:val="0"/>
              <w:adjustRightInd w:val="0"/>
              <w:textAlignment w:val="baseline"/>
              <w:rPr>
                <w:rFonts w:ascii="Times New Roman" w:eastAsia="Calibri"/>
                <w:kern w:val="0"/>
                <w:szCs w:val="20"/>
              </w:rPr>
            </w:pPr>
          </w:p>
          <w:p w:rsidR="007558ED" w:rsidRPr="00803701" w:rsidRDefault="007558ED" w:rsidP="00CF51B2">
            <w:pPr>
              <w:widowControl/>
              <w:numPr>
                <w:ilvl w:val="0"/>
                <w:numId w:val="44"/>
              </w:numPr>
              <w:wordWrap/>
              <w:overflowPunct w:val="0"/>
              <w:adjustRightInd w:val="0"/>
              <w:textAlignment w:val="baseline"/>
              <w:rPr>
                <w:rFonts w:ascii="Times New Roman" w:eastAsia="Calibri"/>
                <w:kern w:val="0"/>
                <w:szCs w:val="20"/>
              </w:rPr>
            </w:pPr>
            <w:r w:rsidRPr="00803701">
              <w:rPr>
                <w:rFonts w:ascii="Times New Roman" w:eastAsia="Calibri"/>
                <w:kern w:val="0"/>
                <w:szCs w:val="20"/>
              </w:rPr>
              <w:t>Uplink Capacity/Throughput Enhancement for FR1-NTN [RAN1, RAN2, RAN4]</w:t>
            </w:r>
          </w:p>
          <w:p w:rsidR="007558ED" w:rsidRPr="00803701" w:rsidRDefault="007558ED" w:rsidP="00CF51B2">
            <w:pPr>
              <w:widowControl/>
              <w:numPr>
                <w:ilvl w:val="0"/>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Study then specify, if beneficial, DFT-s-OFDM PUSCH enhancements via Orthogonal Cover Codes (OCC)</w:t>
            </w:r>
          </w:p>
          <w:p w:rsidR="007558ED" w:rsidRPr="00803701" w:rsidRDefault="007558ED" w:rsidP="00CF51B2">
            <w:pPr>
              <w:widowControl/>
              <w:numPr>
                <w:ilvl w:val="1"/>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lastRenderedPageBreak/>
              <w:t>Determine the achievable capacity improvement to be targeted taking into account realistic impairments (e.g. Doppler, time variation, phase distortion, etc)</w:t>
            </w:r>
          </w:p>
          <w:p w:rsidR="007558ED" w:rsidRPr="00803701" w:rsidRDefault="007558ED" w:rsidP="00CF51B2">
            <w:pPr>
              <w:widowControl/>
              <w:numPr>
                <w:ilvl w:val="1"/>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 xml:space="preserve">Specify necessary signalling, if needed </w:t>
            </w:r>
          </w:p>
          <w:p w:rsidR="007558ED" w:rsidRPr="00803701" w:rsidRDefault="007558ED" w:rsidP="00CF51B2">
            <w:pPr>
              <w:widowControl/>
              <w:numPr>
                <w:ilvl w:val="1"/>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Update RF requirements accordingly, if needed</w:t>
            </w:r>
          </w:p>
          <w:p w:rsidR="007558ED" w:rsidRPr="00803701" w:rsidRDefault="007558ED" w:rsidP="00CF51B2">
            <w:pPr>
              <w:widowControl/>
              <w:numPr>
                <w:ilvl w:val="1"/>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Note: The study can consider orthogonal cover codes across OFDM symbols, across slots, and/or within an OFDM symbol.</w:t>
            </w:r>
          </w:p>
          <w:p w:rsidR="007558ED" w:rsidRPr="00803701" w:rsidRDefault="007558ED" w:rsidP="00CF51B2">
            <w:pPr>
              <w:widowControl/>
              <w:numPr>
                <w:ilvl w:val="1"/>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highlight w:val="yellow"/>
                <w:lang w:eastAsia="zh-CN"/>
              </w:rPr>
              <w:t>Note: the study phase is targeted to be completed by RAN#104</w:t>
            </w:r>
          </w:p>
          <w:p w:rsidR="007558ED" w:rsidRPr="00803701" w:rsidRDefault="007558ED" w:rsidP="00CF51B2">
            <w:pPr>
              <w:widowControl/>
              <w:numPr>
                <w:ilvl w:val="0"/>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Notes for this objective:</w:t>
            </w:r>
          </w:p>
          <w:p w:rsidR="007558ED" w:rsidRPr="00803701" w:rsidRDefault="007558ED" w:rsidP="00CF51B2">
            <w:pPr>
              <w:widowControl/>
              <w:numPr>
                <w:ilvl w:val="1"/>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The enhancement is not targeting improvements/impacts of MU-MIMO capability</w:t>
            </w:r>
          </w:p>
          <w:p w:rsidR="007558ED" w:rsidRPr="00803701" w:rsidRDefault="007558ED" w:rsidP="00CF51B2">
            <w:pPr>
              <w:widowControl/>
              <w:numPr>
                <w:ilvl w:val="1"/>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The enhancement is not targeted to PUSCH DMRS</w:t>
            </w:r>
          </w:p>
          <w:p w:rsidR="007558ED" w:rsidRPr="00803701" w:rsidRDefault="007558ED" w:rsidP="00CF51B2">
            <w:pPr>
              <w:widowControl/>
              <w:numPr>
                <w:ilvl w:val="1"/>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No enhancement for initial access</w:t>
            </w:r>
          </w:p>
          <w:p w:rsidR="007558ED" w:rsidRPr="00803701" w:rsidRDefault="007558ED" w:rsidP="00CF51B2">
            <w:pPr>
              <w:widowControl/>
              <w:numPr>
                <w:ilvl w:val="1"/>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Enhancements to PRACH are not in scope.</w:t>
            </w:r>
          </w:p>
          <w:p w:rsidR="007558ED" w:rsidRPr="00803701" w:rsidRDefault="007558ED" w:rsidP="00CF51B2">
            <w:pPr>
              <w:widowControl/>
              <w:numPr>
                <w:ilvl w:val="1"/>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This feature may be applicable for UEs operating in terrestrial networks based on a common design</w:t>
            </w:r>
          </w:p>
          <w:p w:rsidR="007558ED" w:rsidRPr="00803701" w:rsidRDefault="007558ED" w:rsidP="00CF51B2">
            <w:pPr>
              <w:widowControl/>
              <w:wordWrap/>
              <w:overflowPunct w:val="0"/>
              <w:adjustRightInd w:val="0"/>
              <w:textAlignment w:val="baseline"/>
              <w:rPr>
                <w:rFonts w:ascii="Times New Roman" w:eastAsia="맑은 고딕"/>
                <w:kern w:val="0"/>
                <w:szCs w:val="20"/>
                <w:lang w:val="en-GB"/>
              </w:rPr>
            </w:pPr>
          </w:p>
          <w:p w:rsidR="007558ED" w:rsidRPr="00803701" w:rsidRDefault="007558ED" w:rsidP="00CF51B2">
            <w:pPr>
              <w:widowControl/>
              <w:wordWrap/>
              <w:overflowPunct w:val="0"/>
              <w:adjustRightInd w:val="0"/>
              <w:textAlignment w:val="baseline"/>
              <w:rPr>
                <w:rFonts w:ascii="Times New Roman" w:eastAsiaTheme="minorEastAsia"/>
                <w:bCs/>
                <w:kern w:val="0"/>
                <w:szCs w:val="20"/>
                <w:lang w:val="en-GB"/>
              </w:rPr>
            </w:pPr>
            <w:r w:rsidRPr="00803701">
              <w:rPr>
                <w:rFonts w:ascii="Times New Roman" w:eastAsiaTheme="minorEastAsia"/>
                <w:bCs/>
                <w:kern w:val="0"/>
                <w:szCs w:val="20"/>
                <w:lang w:val="en-GB"/>
              </w:rPr>
              <w:t>[…]</w:t>
            </w:r>
          </w:p>
          <w:p w:rsidR="007558ED" w:rsidRPr="00803701" w:rsidRDefault="007558ED" w:rsidP="00CF51B2">
            <w:pPr>
              <w:widowControl/>
              <w:wordWrap/>
              <w:overflowPunct w:val="0"/>
              <w:adjustRightInd w:val="0"/>
              <w:textAlignment w:val="baseline"/>
              <w:rPr>
                <w:rFonts w:ascii="Times New Roman" w:eastAsiaTheme="minorEastAsia"/>
                <w:bCs/>
                <w:kern w:val="0"/>
                <w:szCs w:val="20"/>
                <w:lang w:val="en-GB"/>
              </w:rPr>
            </w:pPr>
          </w:p>
          <w:p w:rsidR="007558ED" w:rsidRPr="00803701" w:rsidRDefault="007558ED" w:rsidP="00CF51B2">
            <w:pPr>
              <w:widowControl/>
              <w:numPr>
                <w:ilvl w:val="0"/>
                <w:numId w:val="47"/>
              </w:numPr>
              <w:wordWrap/>
              <w:overflowPunct w:val="0"/>
              <w:adjustRightInd w:val="0"/>
              <w:textAlignment w:val="baseline"/>
              <w:rPr>
                <w:rFonts w:ascii="Times New Roman" w:eastAsia="맑은 고딕"/>
                <w:kern w:val="0"/>
                <w:szCs w:val="20"/>
              </w:rPr>
            </w:pPr>
            <w:r w:rsidRPr="00803701">
              <w:rPr>
                <w:rFonts w:ascii="Times New Roman" w:eastAsia="맑은 고딕"/>
                <w:kern w:val="0"/>
                <w:szCs w:val="20"/>
              </w:rPr>
              <w:t>Support of Rel-17 RedCap and Rel-18 eRedCap UEs with NR NTN operating in FR1-NTN bands [RAN4, RAN1]</w:t>
            </w:r>
          </w:p>
          <w:p w:rsidR="007558ED" w:rsidRPr="00803701" w:rsidRDefault="007558ED" w:rsidP="00CF51B2">
            <w:pPr>
              <w:widowControl/>
              <w:numPr>
                <w:ilvl w:val="0"/>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For full-duplex FDD RedCap and eRedCap UEs, define the RF and RRM requirements [RAN4]</w:t>
            </w:r>
          </w:p>
          <w:p w:rsidR="007558ED" w:rsidRPr="00803701" w:rsidRDefault="007558ED" w:rsidP="00CF51B2">
            <w:pPr>
              <w:widowControl/>
              <w:numPr>
                <w:ilvl w:val="0"/>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highlight w:val="yellow"/>
                <w:lang w:eastAsia="zh-CN"/>
              </w:rPr>
              <w:t>For HD-FDD RedCap UEs and eRedCap UEs, check whether any essential changes are needed for their support (i.e. focusing on HD collision rules) by end of Q2/2024 [RAN1]</w:t>
            </w:r>
          </w:p>
          <w:p w:rsidR="007558ED" w:rsidRPr="00803701" w:rsidRDefault="007558ED" w:rsidP="00CF51B2">
            <w:pPr>
              <w:widowControl/>
              <w:numPr>
                <w:ilvl w:val="1"/>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Depending on feasibility assessment above, define the RF and RRM requirements [RAN4]</w:t>
            </w:r>
          </w:p>
          <w:p w:rsidR="007558ED" w:rsidRPr="00803701" w:rsidRDefault="007558ED" w:rsidP="00CF51B2">
            <w:pPr>
              <w:widowControl/>
              <w:numPr>
                <w:ilvl w:val="0"/>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Notes for this objective:</w:t>
            </w:r>
          </w:p>
          <w:p w:rsidR="007558ED" w:rsidRPr="007558ED" w:rsidRDefault="007558ED" w:rsidP="00CF51B2">
            <w:pPr>
              <w:widowControl/>
              <w:numPr>
                <w:ilvl w:val="1"/>
                <w:numId w:val="46"/>
              </w:numPr>
              <w:wordWrap/>
              <w:overflowPunct w:val="0"/>
              <w:autoSpaceDE/>
              <w:autoSpaceDN/>
              <w:adjustRightInd w:val="0"/>
              <w:contextualSpacing/>
              <w:textAlignment w:val="baseline"/>
              <w:rPr>
                <w:rFonts w:ascii="Times New Roman" w:eastAsia="Calibri"/>
                <w:kern w:val="0"/>
                <w:szCs w:val="20"/>
                <w:lang w:eastAsia="zh-CN"/>
              </w:rPr>
            </w:pPr>
            <w:r w:rsidRPr="00803701">
              <w:rPr>
                <w:rFonts w:ascii="Times New Roman" w:eastAsia="Calibri"/>
                <w:kern w:val="0"/>
                <w:szCs w:val="20"/>
                <w:lang w:eastAsia="zh-CN"/>
              </w:rPr>
              <w:t>GNSS (Global Navigation Satellite Systems) capabilities and simultaneous GNSS and NR-NTN operation is supported in RedCap/eRedCap UE.</w:t>
            </w:r>
          </w:p>
        </w:tc>
      </w:tr>
    </w:tbl>
    <w:p w:rsidR="007558ED" w:rsidRDefault="007558ED" w:rsidP="008C1C7B">
      <w:pPr>
        <w:pStyle w:val="LGTdoc0"/>
        <w:spacing w:afterLines="0" w:after="0" w:line="240" w:lineRule="auto"/>
        <w:rPr>
          <w:rFonts w:ascii="Calibri" w:hAnsi="Calibri" w:cs="Calibri"/>
          <w:szCs w:val="22"/>
        </w:rPr>
      </w:pPr>
    </w:p>
    <w:p w:rsidR="00BC4330" w:rsidRDefault="00211658" w:rsidP="00162E1A">
      <w:pPr>
        <w:pStyle w:val="LGTdoc0"/>
        <w:spacing w:afterLines="0" w:after="0" w:line="240" w:lineRule="auto"/>
        <w:rPr>
          <w:rFonts w:ascii="Calibri" w:hAnsi="Calibri" w:cs="Calibri"/>
          <w:szCs w:val="22"/>
        </w:rPr>
      </w:pPr>
      <w:r>
        <w:rPr>
          <w:rFonts w:ascii="Calibri" w:hAnsi="Calibri" w:cs="Calibri"/>
          <w:szCs w:val="22"/>
        </w:rPr>
        <w:t xml:space="preserve">In this contribution, we will provide our view on </w:t>
      </w:r>
      <w:r w:rsidR="00BC4330">
        <w:rPr>
          <w:rFonts w:ascii="Calibri" w:hAnsi="Calibri" w:cs="Calibri"/>
          <w:szCs w:val="22"/>
        </w:rPr>
        <w:t>the start of the normative work of the 2</w:t>
      </w:r>
      <w:r w:rsidR="00BC4330" w:rsidRPr="00224E49">
        <w:rPr>
          <w:rFonts w:ascii="Calibri" w:hAnsi="Calibri" w:cs="Calibri"/>
          <w:szCs w:val="22"/>
          <w:vertAlign w:val="superscript"/>
        </w:rPr>
        <w:t>nd</w:t>
      </w:r>
      <w:r w:rsidR="00BC4330">
        <w:rPr>
          <w:rFonts w:ascii="Calibri" w:hAnsi="Calibri" w:cs="Calibri"/>
          <w:szCs w:val="22"/>
        </w:rPr>
        <w:t xml:space="preserve"> and </w:t>
      </w:r>
      <w:r w:rsidR="009719F7">
        <w:rPr>
          <w:rFonts w:ascii="Calibri" w:hAnsi="Calibri" w:cs="Calibri"/>
          <w:szCs w:val="22"/>
        </w:rPr>
        <w:t>5</w:t>
      </w:r>
      <w:r w:rsidR="009719F7">
        <w:rPr>
          <w:rFonts w:ascii="Calibri" w:hAnsi="Calibri" w:cs="Calibri"/>
          <w:szCs w:val="22"/>
          <w:vertAlign w:val="superscript"/>
        </w:rPr>
        <w:t>th</w:t>
      </w:r>
      <w:r w:rsidR="00BC4330">
        <w:rPr>
          <w:rFonts w:ascii="Calibri" w:hAnsi="Calibri" w:cs="Calibri"/>
          <w:szCs w:val="22"/>
        </w:rPr>
        <w:t xml:space="preserve"> objectives described above and </w:t>
      </w:r>
      <w:r w:rsidR="00265840">
        <w:rPr>
          <w:rFonts w:ascii="Calibri" w:hAnsi="Calibri" w:cs="Calibri"/>
          <w:szCs w:val="22"/>
        </w:rPr>
        <w:t>the issue that requires the plenary guidance</w:t>
      </w:r>
      <w:r w:rsidR="00886537">
        <w:rPr>
          <w:rFonts w:ascii="Calibri" w:hAnsi="Calibri" w:cs="Calibri"/>
          <w:szCs w:val="22"/>
        </w:rPr>
        <w:t xml:space="preserve"> (e.g.</w:t>
      </w:r>
      <w:r w:rsidR="009719F7">
        <w:rPr>
          <w:rFonts w:ascii="Calibri" w:hAnsi="Calibri" w:cs="Calibri"/>
          <w:szCs w:val="22"/>
        </w:rPr>
        <w:t>, whether</w:t>
      </w:r>
      <w:r w:rsidR="005227D2">
        <w:rPr>
          <w:rFonts w:ascii="Calibri" w:hAnsi="Calibri" w:cs="Calibri"/>
          <w:szCs w:val="22"/>
        </w:rPr>
        <w:t xml:space="preserve"> SSB periodicity extension is within the scope of WID)</w:t>
      </w:r>
      <w:r w:rsidR="00265840">
        <w:rPr>
          <w:rFonts w:ascii="Calibri" w:hAnsi="Calibri" w:cs="Calibri"/>
          <w:szCs w:val="22"/>
        </w:rPr>
        <w:t>.</w:t>
      </w:r>
    </w:p>
    <w:p w:rsidR="007558ED" w:rsidRPr="00211658" w:rsidRDefault="007558ED" w:rsidP="008C1C7B">
      <w:pPr>
        <w:pStyle w:val="LGTdoc0"/>
        <w:spacing w:afterLines="0" w:after="0" w:line="240" w:lineRule="auto"/>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211ED2" w:rsidRDefault="002213BD" w:rsidP="00211ED2">
      <w:pPr>
        <w:pStyle w:val="LGTdoc0"/>
        <w:spacing w:afterLines="0" w:after="0" w:line="240" w:lineRule="auto"/>
        <w:ind w:firstLine="425"/>
        <w:rPr>
          <w:rFonts w:ascii="Calibri" w:hAnsi="Calibri" w:cs="Calibri"/>
          <w:szCs w:val="22"/>
        </w:rPr>
      </w:pPr>
      <w:r>
        <w:rPr>
          <w:rFonts w:ascii="Calibri" w:hAnsi="Calibri" w:cs="Calibri"/>
          <w:szCs w:val="22"/>
        </w:rPr>
        <w:t>For the topic of “</w:t>
      </w:r>
      <w:r w:rsidRPr="002213BD">
        <w:rPr>
          <w:rFonts w:ascii="Calibri" w:hAnsi="Calibri" w:cs="Calibri"/>
          <w:szCs w:val="22"/>
        </w:rPr>
        <w:t>Uplink Capacity/Throughput Enhancement for FR1-NTN</w:t>
      </w:r>
      <w:r>
        <w:rPr>
          <w:rFonts w:ascii="Calibri" w:hAnsi="Calibri" w:cs="Calibri"/>
          <w:szCs w:val="22"/>
        </w:rPr>
        <w:t>”, t</w:t>
      </w:r>
      <w:r w:rsidR="00211ED2">
        <w:rPr>
          <w:rFonts w:ascii="Calibri" w:hAnsi="Calibri" w:cs="Calibri" w:hint="eastAsia"/>
          <w:szCs w:val="22"/>
        </w:rPr>
        <w:t>he followi</w:t>
      </w:r>
      <w:r w:rsidR="00211ED2">
        <w:rPr>
          <w:rFonts w:ascii="Calibri" w:hAnsi="Calibri" w:cs="Calibri"/>
          <w:szCs w:val="22"/>
        </w:rPr>
        <w:t xml:space="preserve">ng </w:t>
      </w:r>
      <w:r>
        <w:rPr>
          <w:rFonts w:ascii="Calibri" w:hAnsi="Calibri" w:cs="Calibri"/>
          <w:szCs w:val="22"/>
        </w:rPr>
        <w:t>agreements/conclusion</w:t>
      </w:r>
      <w:r w:rsidR="0018372C">
        <w:rPr>
          <w:rFonts w:ascii="Calibri" w:hAnsi="Calibri" w:cs="Calibri"/>
          <w:szCs w:val="22"/>
        </w:rPr>
        <w:t>s</w:t>
      </w:r>
      <w:r>
        <w:rPr>
          <w:rFonts w:ascii="Calibri" w:hAnsi="Calibri" w:cs="Calibri"/>
          <w:szCs w:val="22"/>
        </w:rPr>
        <w:t xml:space="preserve"> were made in RAN1 during its study phase.</w:t>
      </w:r>
    </w:p>
    <w:p w:rsidR="00CF51B2" w:rsidRDefault="00CF51B2" w:rsidP="00211ED2">
      <w:pPr>
        <w:pStyle w:val="LGTdoc0"/>
        <w:spacing w:afterLines="0" w:after="0" w:line="240" w:lineRule="auto"/>
        <w:ind w:firstLine="425"/>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CF51B2" w:rsidTr="00CF51B2">
        <w:tc>
          <w:tcPr>
            <w:tcW w:w="8941" w:type="dxa"/>
          </w:tcPr>
          <w:p w:rsidR="00CF51B2" w:rsidRPr="00CF51B2" w:rsidRDefault="00CF51B2" w:rsidP="00CF51B2">
            <w:pPr>
              <w:widowControl/>
              <w:wordWrap/>
              <w:autoSpaceDE/>
              <w:autoSpaceDN/>
              <w:rPr>
                <w:rFonts w:ascii="Times New Roman"/>
                <w:b/>
                <w:iCs/>
                <w:kern w:val="0"/>
                <w:szCs w:val="20"/>
                <w:highlight w:val="green"/>
                <w:lang w:val="en-GB" w:eastAsia="en-US"/>
              </w:rPr>
            </w:pPr>
            <w:bookmarkStart w:id="5" w:name="_Hlk164098130"/>
            <w:r w:rsidRPr="00CF51B2">
              <w:rPr>
                <w:rFonts w:ascii="Times New Roman"/>
                <w:b/>
                <w:iCs/>
                <w:kern w:val="0"/>
                <w:szCs w:val="20"/>
                <w:highlight w:val="green"/>
                <w:lang w:val="en-GB" w:eastAsia="en-US"/>
              </w:rPr>
              <w:t>Agreement</w:t>
            </w:r>
          </w:p>
          <w:p w:rsidR="00CF51B2" w:rsidRPr="00CF51B2" w:rsidRDefault="00CF51B2" w:rsidP="00CF51B2">
            <w:pPr>
              <w:widowControl/>
              <w:wordWrap/>
              <w:autoSpaceDE/>
              <w:autoSpaceDN/>
              <w:snapToGrid w:val="0"/>
              <w:rPr>
                <w:rFonts w:ascii="Times" w:eastAsia="SimSun" w:hAnsi="Times"/>
                <w:bCs/>
                <w:kern w:val="0"/>
                <w:lang w:eastAsia="zh-CN"/>
              </w:rPr>
            </w:pPr>
            <w:r w:rsidRPr="00CF51B2">
              <w:rPr>
                <w:rFonts w:ascii="Times" w:eastAsia="SimSun" w:hAnsi="Times"/>
                <w:bCs/>
                <w:kern w:val="0"/>
                <w:lang w:eastAsia="zh-CN"/>
              </w:rPr>
              <w:t>Support OCC for PUSCH in Rel-19 NR NTN:</w:t>
            </w:r>
          </w:p>
          <w:p w:rsidR="00CF51B2" w:rsidRPr="00CF51B2" w:rsidRDefault="00CF51B2" w:rsidP="00CF51B2">
            <w:pPr>
              <w:widowControl/>
              <w:numPr>
                <w:ilvl w:val="0"/>
                <w:numId w:val="48"/>
              </w:numPr>
              <w:wordWrap/>
              <w:autoSpaceDE/>
              <w:autoSpaceDN/>
              <w:rPr>
                <w:rFonts w:ascii="Times" w:hAnsi="Times"/>
                <w:bCs/>
                <w:kern w:val="0"/>
                <w:szCs w:val="20"/>
                <w:lang w:val="en-GB" w:eastAsia="en-US"/>
              </w:rPr>
            </w:pPr>
            <w:r w:rsidRPr="00CF51B2">
              <w:rPr>
                <w:rFonts w:ascii="Times" w:hAnsi="Times"/>
                <w:bCs/>
                <w:kern w:val="0"/>
                <w:szCs w:val="20"/>
                <w:lang w:val="en-GB" w:eastAsia="en-US"/>
              </w:rPr>
              <w:t>At least PUSCH with Type A repetition</w:t>
            </w:r>
          </w:p>
          <w:p w:rsidR="00CF51B2" w:rsidRPr="00CF51B2" w:rsidRDefault="00CF51B2" w:rsidP="00CF51B2">
            <w:pPr>
              <w:widowControl/>
              <w:numPr>
                <w:ilvl w:val="1"/>
                <w:numId w:val="48"/>
              </w:numPr>
              <w:wordWrap/>
              <w:autoSpaceDE/>
              <w:autoSpaceDN/>
              <w:rPr>
                <w:rFonts w:ascii="Times" w:hAnsi="Times"/>
                <w:bCs/>
                <w:kern w:val="0"/>
                <w:szCs w:val="20"/>
                <w:lang w:val="en-GB" w:eastAsia="en-US"/>
              </w:rPr>
            </w:pPr>
            <w:r w:rsidRPr="00CF51B2">
              <w:rPr>
                <w:rFonts w:ascii="Times" w:hAnsi="Times"/>
                <w:bCs/>
                <w:kern w:val="0"/>
                <w:szCs w:val="20"/>
                <w:lang w:val="en-GB" w:eastAsia="en-US"/>
              </w:rPr>
              <w:t>FFS PUSCH without Type A repetition for intra-symbol and/or inter-symbol cases</w:t>
            </w:r>
          </w:p>
          <w:p w:rsidR="00CF51B2" w:rsidRPr="00CF51B2" w:rsidRDefault="00CF51B2" w:rsidP="00CF51B2">
            <w:pPr>
              <w:widowControl/>
              <w:numPr>
                <w:ilvl w:val="0"/>
                <w:numId w:val="48"/>
              </w:numPr>
              <w:wordWrap/>
              <w:autoSpaceDE/>
              <w:autoSpaceDN/>
              <w:rPr>
                <w:rFonts w:ascii="Times" w:hAnsi="Times"/>
                <w:bCs/>
                <w:kern w:val="0"/>
                <w:szCs w:val="20"/>
                <w:lang w:val="en-GB" w:eastAsia="en-US"/>
              </w:rPr>
            </w:pPr>
            <w:r w:rsidRPr="00CF51B2">
              <w:rPr>
                <w:rFonts w:ascii="Times" w:hAnsi="Times"/>
                <w:bCs/>
                <w:kern w:val="0"/>
                <w:szCs w:val="20"/>
                <w:lang w:val="en-GB" w:eastAsia="en-US"/>
              </w:rPr>
              <w:t xml:space="preserve">At least code length 2 or 4, FFS code length 8 </w:t>
            </w:r>
          </w:p>
          <w:p w:rsidR="00CF51B2" w:rsidRPr="00CF51B2" w:rsidRDefault="00CF51B2" w:rsidP="00CF51B2">
            <w:pPr>
              <w:widowControl/>
              <w:numPr>
                <w:ilvl w:val="0"/>
                <w:numId w:val="48"/>
              </w:numPr>
              <w:wordWrap/>
              <w:autoSpaceDE/>
              <w:autoSpaceDN/>
              <w:rPr>
                <w:rFonts w:ascii="Times" w:hAnsi="Times"/>
                <w:bCs/>
                <w:kern w:val="0"/>
                <w:szCs w:val="20"/>
                <w:lang w:val="en-GB" w:eastAsia="en-US"/>
              </w:rPr>
            </w:pPr>
            <w:r w:rsidRPr="00CF51B2">
              <w:rPr>
                <w:rFonts w:ascii="Times" w:hAnsi="Times"/>
                <w:bCs/>
                <w:kern w:val="0"/>
                <w:szCs w:val="20"/>
                <w:lang w:val="en-GB" w:eastAsia="en-US"/>
              </w:rPr>
              <w:t>FFS: number of RBs</w:t>
            </w:r>
          </w:p>
          <w:p w:rsidR="00CF51B2" w:rsidRPr="00CF51B2" w:rsidRDefault="00CF51B2" w:rsidP="00CF51B2">
            <w:pPr>
              <w:widowControl/>
              <w:numPr>
                <w:ilvl w:val="0"/>
                <w:numId w:val="48"/>
              </w:numPr>
              <w:wordWrap/>
              <w:autoSpaceDE/>
              <w:autoSpaceDN/>
              <w:rPr>
                <w:rFonts w:ascii="Times" w:hAnsi="Times"/>
                <w:bCs/>
                <w:kern w:val="0"/>
                <w:szCs w:val="20"/>
                <w:lang w:val="en-GB" w:eastAsia="en-US"/>
              </w:rPr>
            </w:pPr>
            <w:r w:rsidRPr="00CF51B2">
              <w:rPr>
                <w:rFonts w:ascii="Times" w:hAnsi="Times"/>
                <w:bCs/>
                <w:kern w:val="0"/>
                <w:szCs w:val="20"/>
                <w:lang w:val="en-GB" w:eastAsia="en-US"/>
              </w:rPr>
              <w:t>Potential OCC techniques listed below are for further down-selection:</w:t>
            </w:r>
          </w:p>
          <w:p w:rsidR="00CF51B2" w:rsidRPr="00CF51B2" w:rsidRDefault="00CF51B2" w:rsidP="00CF51B2">
            <w:pPr>
              <w:widowControl/>
              <w:numPr>
                <w:ilvl w:val="1"/>
                <w:numId w:val="48"/>
              </w:numPr>
              <w:wordWrap/>
              <w:autoSpaceDE/>
              <w:autoSpaceDN/>
              <w:rPr>
                <w:rFonts w:ascii="Times" w:hAnsi="Times"/>
                <w:bCs/>
                <w:kern w:val="0"/>
                <w:szCs w:val="20"/>
                <w:lang w:val="en-GB" w:eastAsia="en-US"/>
              </w:rPr>
            </w:pPr>
            <w:r w:rsidRPr="00CF51B2">
              <w:rPr>
                <w:rFonts w:ascii="Times" w:hAnsi="Times"/>
                <w:bCs/>
                <w:kern w:val="0"/>
                <w:szCs w:val="20"/>
                <w:lang w:val="en-GB" w:eastAsia="en-US"/>
              </w:rPr>
              <w:t xml:space="preserve">Inter-slot time-domain OCC with PUSCH repetition Type A </w:t>
            </w:r>
          </w:p>
          <w:p w:rsidR="00CF51B2" w:rsidRPr="00CF51B2" w:rsidRDefault="00CF51B2" w:rsidP="00CF51B2">
            <w:pPr>
              <w:widowControl/>
              <w:numPr>
                <w:ilvl w:val="1"/>
                <w:numId w:val="48"/>
              </w:numPr>
              <w:wordWrap/>
              <w:autoSpaceDE/>
              <w:autoSpaceDN/>
              <w:rPr>
                <w:rFonts w:ascii="Times" w:hAnsi="Times"/>
                <w:bCs/>
                <w:kern w:val="0"/>
                <w:szCs w:val="20"/>
                <w:lang w:val="en-GB" w:eastAsia="en-US"/>
              </w:rPr>
            </w:pPr>
            <w:r w:rsidRPr="00CF51B2">
              <w:rPr>
                <w:rFonts w:ascii="Times" w:hAnsi="Times"/>
                <w:bCs/>
                <w:kern w:val="0"/>
                <w:szCs w:val="20"/>
                <w:lang w:val="en-GB" w:eastAsia="en-US"/>
              </w:rPr>
              <w:t xml:space="preserve">Inter-symbol(s) time domain OCC </w:t>
            </w:r>
          </w:p>
          <w:p w:rsidR="00CF51B2" w:rsidRPr="00CF51B2" w:rsidRDefault="00CF51B2" w:rsidP="00CF51B2">
            <w:pPr>
              <w:widowControl/>
              <w:numPr>
                <w:ilvl w:val="1"/>
                <w:numId w:val="48"/>
              </w:numPr>
              <w:wordWrap/>
              <w:autoSpaceDE/>
              <w:autoSpaceDN/>
              <w:rPr>
                <w:rFonts w:ascii="Times" w:hAnsi="Times"/>
                <w:bCs/>
                <w:kern w:val="0"/>
                <w:szCs w:val="20"/>
                <w:lang w:val="en-GB" w:eastAsia="en-US"/>
              </w:rPr>
            </w:pPr>
            <w:r w:rsidRPr="00CF51B2">
              <w:rPr>
                <w:rFonts w:ascii="Times" w:hAnsi="Times"/>
                <w:bCs/>
                <w:kern w:val="0"/>
                <w:szCs w:val="20"/>
                <w:lang w:val="en-GB" w:eastAsia="en-US"/>
              </w:rPr>
              <w:t>Intra-symbol pre-DFT-s OCC (comb-like structure as in PUCCH format 4)</w:t>
            </w:r>
          </w:p>
          <w:p w:rsidR="00CF51B2" w:rsidRPr="00CF51B2" w:rsidRDefault="00CF51B2" w:rsidP="00CF51B2">
            <w:pPr>
              <w:widowControl/>
              <w:numPr>
                <w:ilvl w:val="1"/>
                <w:numId w:val="48"/>
              </w:numPr>
              <w:wordWrap/>
              <w:autoSpaceDE/>
              <w:autoSpaceDN/>
              <w:rPr>
                <w:rFonts w:ascii="Times" w:hAnsi="Times"/>
                <w:bCs/>
                <w:kern w:val="0"/>
                <w:szCs w:val="20"/>
                <w:lang w:val="en-GB" w:eastAsia="en-US"/>
              </w:rPr>
            </w:pPr>
            <w:r w:rsidRPr="00CF51B2">
              <w:rPr>
                <w:rFonts w:ascii="Times" w:hAnsi="Times"/>
                <w:bCs/>
                <w:kern w:val="0"/>
                <w:szCs w:val="20"/>
                <w:lang w:val="en-GB" w:eastAsia="en-US"/>
              </w:rPr>
              <w:t>Combinations of OCC techniques</w:t>
            </w:r>
          </w:p>
          <w:p w:rsidR="00CF51B2" w:rsidRPr="00CF51B2" w:rsidRDefault="00CF51B2" w:rsidP="00CF51B2">
            <w:pPr>
              <w:widowControl/>
              <w:numPr>
                <w:ilvl w:val="0"/>
                <w:numId w:val="48"/>
              </w:numPr>
              <w:wordWrap/>
              <w:autoSpaceDE/>
              <w:autoSpaceDN/>
              <w:rPr>
                <w:rFonts w:ascii="Times" w:hAnsi="Times"/>
                <w:bCs/>
                <w:kern w:val="0"/>
                <w:szCs w:val="20"/>
                <w:lang w:val="en-GB" w:eastAsia="en-US"/>
              </w:rPr>
            </w:pPr>
            <w:r w:rsidRPr="00CF51B2">
              <w:rPr>
                <w:rFonts w:ascii="Times" w:hAnsi="Times"/>
                <w:bCs/>
                <w:kern w:val="0"/>
                <w:szCs w:val="20"/>
                <w:lang w:val="en-GB" w:eastAsia="en-US"/>
              </w:rPr>
              <w:t>TBoMS for OCC techniques is FFS</w:t>
            </w:r>
          </w:p>
          <w:bookmarkEnd w:id="5"/>
          <w:p w:rsidR="00CF51B2" w:rsidRPr="00CF51B2" w:rsidRDefault="00CF51B2" w:rsidP="00CF51B2">
            <w:pPr>
              <w:widowControl/>
              <w:wordWrap/>
              <w:autoSpaceDE/>
              <w:autoSpaceDN/>
              <w:rPr>
                <w:rFonts w:ascii="Times" w:hAnsi="Times"/>
                <w:kern w:val="0"/>
              </w:rPr>
            </w:pPr>
          </w:p>
          <w:p w:rsidR="00CF51B2" w:rsidRPr="00CF51B2" w:rsidRDefault="00CF51B2" w:rsidP="00CF51B2">
            <w:pPr>
              <w:widowControl/>
              <w:wordWrap/>
              <w:autoSpaceDE/>
              <w:autoSpaceDN/>
              <w:rPr>
                <w:rFonts w:ascii="Times New Roman"/>
                <w:b/>
                <w:iCs/>
                <w:kern w:val="0"/>
                <w:szCs w:val="20"/>
                <w:highlight w:val="green"/>
                <w:lang w:val="en-GB" w:eastAsia="en-US"/>
              </w:rPr>
            </w:pPr>
            <w:r w:rsidRPr="00CF51B2">
              <w:rPr>
                <w:rFonts w:ascii="Times New Roman"/>
                <w:b/>
                <w:iCs/>
                <w:kern w:val="0"/>
                <w:szCs w:val="20"/>
                <w:highlight w:val="green"/>
                <w:lang w:val="en-GB" w:eastAsia="en-US"/>
              </w:rPr>
              <w:t>Agreement</w:t>
            </w:r>
          </w:p>
          <w:p w:rsidR="00CF51B2" w:rsidRPr="00CF51B2" w:rsidRDefault="00CF51B2" w:rsidP="00CF51B2">
            <w:pPr>
              <w:widowControl/>
              <w:wordWrap/>
              <w:autoSpaceDE/>
              <w:autoSpaceDN/>
              <w:rPr>
                <w:rFonts w:ascii="Times" w:eastAsia="DengXian" w:hAnsi="Times"/>
                <w:bCs/>
                <w:iCs/>
                <w:kern w:val="0"/>
                <w:lang w:eastAsia="zh-CN"/>
              </w:rPr>
            </w:pPr>
            <w:r w:rsidRPr="00CF51B2">
              <w:rPr>
                <w:rFonts w:ascii="Times" w:eastAsia="DengXian" w:hAnsi="Times"/>
                <w:bCs/>
                <w:iCs/>
                <w:kern w:val="0"/>
                <w:lang w:eastAsia="en-US"/>
              </w:rPr>
              <w:t>RAN1 to at least further study the potential specification aspects on OCC techniques:</w:t>
            </w:r>
          </w:p>
          <w:p w:rsidR="00CF51B2" w:rsidRPr="00CF51B2" w:rsidRDefault="00CF51B2" w:rsidP="00CF51B2">
            <w:pPr>
              <w:widowControl/>
              <w:numPr>
                <w:ilvl w:val="0"/>
                <w:numId w:val="48"/>
              </w:numPr>
              <w:wordWrap/>
              <w:autoSpaceDE/>
              <w:autoSpaceDN/>
              <w:rPr>
                <w:rFonts w:ascii="Times" w:hAnsi="Times"/>
                <w:bCs/>
                <w:kern w:val="0"/>
                <w:szCs w:val="20"/>
                <w:lang w:val="en-GB" w:eastAsia="en-US"/>
              </w:rPr>
            </w:pPr>
            <w:r w:rsidRPr="00CF51B2">
              <w:rPr>
                <w:rFonts w:ascii="Times" w:hAnsi="Times"/>
                <w:bCs/>
                <w:kern w:val="0"/>
                <w:szCs w:val="20"/>
                <w:lang w:val="en-GB" w:eastAsia="en-US"/>
              </w:rPr>
              <w:t>TBS calculation / Rate matching</w:t>
            </w:r>
          </w:p>
          <w:p w:rsidR="00CF51B2" w:rsidRPr="00CF51B2" w:rsidRDefault="00CF51B2" w:rsidP="00CF51B2">
            <w:pPr>
              <w:widowControl/>
              <w:numPr>
                <w:ilvl w:val="0"/>
                <w:numId w:val="48"/>
              </w:numPr>
              <w:wordWrap/>
              <w:autoSpaceDE/>
              <w:autoSpaceDN/>
              <w:rPr>
                <w:rFonts w:ascii="Times" w:hAnsi="Times"/>
                <w:bCs/>
                <w:kern w:val="0"/>
                <w:szCs w:val="20"/>
                <w:lang w:val="en-GB" w:eastAsia="en-US"/>
              </w:rPr>
            </w:pPr>
            <w:r w:rsidRPr="00CF51B2">
              <w:rPr>
                <w:rFonts w:ascii="Times" w:hAnsi="Times"/>
                <w:bCs/>
                <w:kern w:val="0"/>
                <w:szCs w:val="20"/>
                <w:lang w:val="en-GB" w:eastAsia="en-US"/>
              </w:rPr>
              <w:t>UCI multiplexing</w:t>
            </w:r>
          </w:p>
          <w:p w:rsidR="00CF51B2" w:rsidRPr="00CF51B2" w:rsidRDefault="00CF51B2" w:rsidP="00CF51B2">
            <w:pPr>
              <w:widowControl/>
              <w:numPr>
                <w:ilvl w:val="0"/>
                <w:numId w:val="48"/>
              </w:numPr>
              <w:wordWrap/>
              <w:autoSpaceDE/>
              <w:autoSpaceDN/>
              <w:rPr>
                <w:rFonts w:ascii="Times" w:hAnsi="Times"/>
                <w:bCs/>
                <w:kern w:val="0"/>
                <w:szCs w:val="20"/>
                <w:lang w:val="en-GB" w:eastAsia="en-US"/>
              </w:rPr>
            </w:pPr>
            <w:r w:rsidRPr="00CF51B2">
              <w:rPr>
                <w:rFonts w:ascii="Times" w:hAnsi="Times"/>
                <w:bCs/>
                <w:kern w:val="0"/>
                <w:szCs w:val="20"/>
                <w:lang w:val="en-GB" w:eastAsia="en-US"/>
              </w:rPr>
              <w:t>RV cycling across repetitions</w:t>
            </w:r>
          </w:p>
          <w:p w:rsidR="00CF51B2" w:rsidRPr="00CF51B2" w:rsidRDefault="00CF51B2" w:rsidP="00CF51B2">
            <w:pPr>
              <w:widowControl/>
              <w:numPr>
                <w:ilvl w:val="0"/>
                <w:numId w:val="48"/>
              </w:numPr>
              <w:wordWrap/>
              <w:autoSpaceDE/>
              <w:autoSpaceDN/>
              <w:rPr>
                <w:rFonts w:ascii="Times" w:hAnsi="Times"/>
                <w:bCs/>
                <w:kern w:val="0"/>
                <w:szCs w:val="20"/>
                <w:lang w:val="en-GB" w:eastAsia="en-US"/>
              </w:rPr>
            </w:pPr>
            <w:r w:rsidRPr="00CF51B2">
              <w:rPr>
                <w:rFonts w:ascii="Times" w:hAnsi="Times"/>
                <w:bCs/>
                <w:kern w:val="0"/>
                <w:szCs w:val="20"/>
                <w:lang w:val="en-GB" w:eastAsia="en-US"/>
              </w:rPr>
              <w:t>Frequency hopping, e.g. intra /inter slot</w:t>
            </w:r>
          </w:p>
          <w:p w:rsidR="00CF51B2" w:rsidRPr="00CF51B2" w:rsidRDefault="00CF51B2" w:rsidP="00CF51B2">
            <w:pPr>
              <w:widowControl/>
              <w:numPr>
                <w:ilvl w:val="0"/>
                <w:numId w:val="48"/>
              </w:numPr>
              <w:wordWrap/>
              <w:autoSpaceDE/>
              <w:autoSpaceDN/>
              <w:rPr>
                <w:rFonts w:ascii="Times" w:hAnsi="Times"/>
                <w:bCs/>
                <w:kern w:val="0"/>
                <w:szCs w:val="20"/>
                <w:lang w:val="en-GB" w:eastAsia="en-US"/>
              </w:rPr>
            </w:pPr>
            <w:r w:rsidRPr="00CF51B2">
              <w:rPr>
                <w:rFonts w:ascii="Times" w:hAnsi="Times"/>
                <w:bCs/>
                <w:kern w:val="0"/>
                <w:szCs w:val="20"/>
                <w:lang w:val="en-GB" w:eastAsia="en-US"/>
              </w:rPr>
              <w:t>OCC indication/configuration</w:t>
            </w:r>
          </w:p>
          <w:p w:rsidR="00CF51B2" w:rsidRPr="00CF51B2" w:rsidRDefault="00CF51B2" w:rsidP="00CF51B2">
            <w:pPr>
              <w:widowControl/>
              <w:numPr>
                <w:ilvl w:val="0"/>
                <w:numId w:val="48"/>
              </w:numPr>
              <w:wordWrap/>
              <w:autoSpaceDE/>
              <w:autoSpaceDN/>
              <w:rPr>
                <w:rFonts w:ascii="Times" w:hAnsi="Times"/>
                <w:bCs/>
                <w:kern w:val="0"/>
                <w:szCs w:val="20"/>
                <w:lang w:val="en-GB" w:eastAsia="en-US"/>
              </w:rPr>
            </w:pPr>
            <w:r w:rsidRPr="00CF51B2">
              <w:rPr>
                <w:rFonts w:ascii="Times" w:hAnsi="Times" w:hint="eastAsia"/>
                <w:bCs/>
                <w:kern w:val="0"/>
                <w:szCs w:val="20"/>
                <w:lang w:val="en-GB" w:eastAsia="en-US"/>
              </w:rPr>
              <w:t>P</w:t>
            </w:r>
            <w:r w:rsidRPr="00CF51B2">
              <w:rPr>
                <w:rFonts w:ascii="Times" w:hAnsi="Times"/>
                <w:bCs/>
                <w:kern w:val="0"/>
                <w:szCs w:val="20"/>
                <w:lang w:val="en-GB" w:eastAsia="en-US"/>
              </w:rPr>
              <w:t>ower control</w:t>
            </w:r>
          </w:p>
          <w:p w:rsidR="00CF51B2" w:rsidRPr="00CF51B2" w:rsidRDefault="00CF51B2" w:rsidP="00CF51B2">
            <w:pPr>
              <w:widowControl/>
              <w:numPr>
                <w:ilvl w:val="0"/>
                <w:numId w:val="48"/>
              </w:numPr>
              <w:wordWrap/>
              <w:autoSpaceDE/>
              <w:autoSpaceDN/>
              <w:rPr>
                <w:rFonts w:ascii="Times" w:hAnsi="Times"/>
                <w:bCs/>
                <w:kern w:val="0"/>
                <w:szCs w:val="20"/>
                <w:lang w:val="en-GB" w:eastAsia="en-US"/>
              </w:rPr>
            </w:pPr>
            <w:r w:rsidRPr="00CF51B2">
              <w:rPr>
                <w:rFonts w:ascii="Times" w:hAnsi="Times"/>
                <w:bCs/>
                <w:kern w:val="0"/>
                <w:szCs w:val="20"/>
                <w:lang w:val="en-GB" w:eastAsia="en-US"/>
              </w:rPr>
              <w:t>FFS others aspects</w:t>
            </w:r>
          </w:p>
          <w:p w:rsidR="00CF51B2" w:rsidRPr="00CF51B2" w:rsidRDefault="00CF51B2" w:rsidP="00CF51B2">
            <w:pPr>
              <w:widowControl/>
              <w:wordWrap/>
              <w:autoSpaceDE/>
              <w:autoSpaceDN/>
              <w:spacing w:after="180"/>
              <w:contextualSpacing/>
              <w:rPr>
                <w:rFonts w:ascii="Times" w:eastAsia="SimSun" w:hAnsi="Times"/>
                <w:i/>
                <w:kern w:val="0"/>
                <w:szCs w:val="20"/>
                <w:lang w:val="en-GB" w:eastAsia="zh-CN"/>
              </w:rPr>
            </w:pPr>
          </w:p>
          <w:p w:rsidR="00CF51B2" w:rsidRPr="00CF51B2" w:rsidRDefault="00CF51B2" w:rsidP="00CF51B2">
            <w:pPr>
              <w:widowControl/>
              <w:wordWrap/>
              <w:autoSpaceDE/>
              <w:autoSpaceDN/>
              <w:rPr>
                <w:rFonts w:ascii="Times" w:hAnsi="Times"/>
                <w:b/>
                <w:iCs/>
                <w:kern w:val="0"/>
                <w:szCs w:val="20"/>
                <w:lang w:eastAsia="en-US"/>
              </w:rPr>
            </w:pPr>
            <w:r w:rsidRPr="00CF51B2">
              <w:rPr>
                <w:rFonts w:ascii="Times" w:hAnsi="Times"/>
                <w:b/>
                <w:bCs/>
                <w:iCs/>
                <w:kern w:val="0"/>
                <w:szCs w:val="20"/>
                <w:highlight w:val="green"/>
                <w:lang w:eastAsia="en-US"/>
              </w:rPr>
              <w:lastRenderedPageBreak/>
              <w:t>Agreement</w:t>
            </w:r>
          </w:p>
          <w:p w:rsidR="00CF51B2" w:rsidRPr="00CF51B2" w:rsidRDefault="00CF51B2" w:rsidP="00CF51B2">
            <w:pPr>
              <w:widowControl/>
              <w:wordWrap/>
              <w:autoSpaceDE/>
              <w:autoSpaceDN/>
              <w:rPr>
                <w:rFonts w:ascii="Times" w:hAnsi="Times"/>
                <w:iCs/>
                <w:kern w:val="0"/>
                <w:szCs w:val="20"/>
                <w:lang w:eastAsia="en-US"/>
              </w:rPr>
            </w:pPr>
            <w:r w:rsidRPr="00CF51B2">
              <w:rPr>
                <w:rFonts w:ascii="Times" w:hAnsi="Times"/>
                <w:iCs/>
                <w:kern w:val="0"/>
                <w:szCs w:val="20"/>
                <w:highlight w:val="cyan"/>
                <w:lang w:eastAsia="en-US"/>
              </w:rPr>
              <w:t xml:space="preserve">For the normative phase, at least one of the </w:t>
            </w:r>
            <w:r w:rsidRPr="00CF51B2">
              <w:rPr>
                <w:rFonts w:ascii="Times" w:hAnsi="Times"/>
                <w:bCs/>
                <w:iCs/>
                <w:kern w:val="0"/>
                <w:szCs w:val="20"/>
                <w:highlight w:val="cyan"/>
                <w:lang w:val="en-GB" w:eastAsia="en-US"/>
              </w:rPr>
              <w:t>OCC techniques will be specified</w:t>
            </w:r>
            <w:r w:rsidRPr="00CF51B2">
              <w:rPr>
                <w:rFonts w:ascii="Times" w:hAnsi="Times"/>
                <w:bCs/>
                <w:iCs/>
                <w:kern w:val="0"/>
                <w:szCs w:val="20"/>
                <w:lang w:val="en-GB" w:eastAsia="en-US"/>
              </w:rPr>
              <w:t>:</w:t>
            </w:r>
          </w:p>
          <w:p w:rsidR="00CF51B2" w:rsidRPr="00CF51B2" w:rsidRDefault="00CF51B2" w:rsidP="00CF51B2">
            <w:pPr>
              <w:widowControl/>
              <w:numPr>
                <w:ilvl w:val="0"/>
                <w:numId w:val="48"/>
              </w:numPr>
              <w:tabs>
                <w:tab w:val="left" w:pos="420"/>
              </w:tabs>
              <w:wordWrap/>
              <w:autoSpaceDE/>
              <w:autoSpaceDN/>
              <w:rPr>
                <w:rFonts w:ascii="Times" w:hAnsi="Times"/>
                <w:bCs/>
                <w:iCs/>
                <w:kern w:val="0"/>
                <w:szCs w:val="20"/>
                <w:lang w:val="en-GB" w:eastAsia="en-US"/>
              </w:rPr>
            </w:pPr>
            <w:r w:rsidRPr="00CF51B2">
              <w:rPr>
                <w:rFonts w:ascii="Times" w:hAnsi="Times"/>
                <w:bCs/>
                <w:iCs/>
                <w:kern w:val="0"/>
                <w:szCs w:val="20"/>
                <w:highlight w:val="cyan"/>
                <w:lang w:val="en-GB" w:eastAsia="en-US"/>
              </w:rPr>
              <w:t>Inter-slot time-domain OCC with PUSCH repetition Type A with OCC length 2 or 4</w:t>
            </w:r>
          </w:p>
          <w:p w:rsidR="00CF51B2" w:rsidRPr="00CF51B2" w:rsidRDefault="00CF51B2" w:rsidP="00CF51B2">
            <w:pPr>
              <w:widowControl/>
              <w:numPr>
                <w:ilvl w:val="0"/>
                <w:numId w:val="48"/>
              </w:numPr>
              <w:tabs>
                <w:tab w:val="left" w:pos="420"/>
              </w:tabs>
              <w:wordWrap/>
              <w:autoSpaceDE/>
              <w:autoSpaceDN/>
              <w:rPr>
                <w:rFonts w:ascii="Times" w:hAnsi="Times"/>
                <w:bCs/>
                <w:iCs/>
                <w:kern w:val="0"/>
                <w:szCs w:val="20"/>
                <w:lang w:val="en-GB" w:eastAsia="en-US"/>
              </w:rPr>
            </w:pPr>
            <w:r w:rsidRPr="00CF51B2">
              <w:rPr>
                <w:rFonts w:ascii="Times" w:hAnsi="Times"/>
                <w:bCs/>
                <w:iCs/>
                <w:kern w:val="0"/>
                <w:szCs w:val="20"/>
                <w:highlight w:val="cyan"/>
                <w:lang w:val="en-GB" w:eastAsia="en-US"/>
              </w:rPr>
              <w:t xml:space="preserve">Inter-symbol(s) time domain OCC </w:t>
            </w:r>
            <w:r w:rsidRPr="00CF51B2">
              <w:rPr>
                <w:rFonts w:ascii="Times" w:hAnsi="Times"/>
                <w:bCs/>
                <w:iCs/>
                <w:color w:val="000000"/>
                <w:kern w:val="0"/>
                <w:szCs w:val="20"/>
                <w:highlight w:val="cyan"/>
                <w:lang w:val="en-GB" w:eastAsia="en-US"/>
              </w:rPr>
              <w:t>with OCC length 2 or 4</w:t>
            </w:r>
          </w:p>
          <w:p w:rsidR="00CF51B2" w:rsidRPr="00CF51B2" w:rsidRDefault="00CF51B2" w:rsidP="00CF51B2">
            <w:pPr>
              <w:widowControl/>
              <w:numPr>
                <w:ilvl w:val="0"/>
                <w:numId w:val="48"/>
              </w:numPr>
              <w:tabs>
                <w:tab w:val="left" w:pos="420"/>
              </w:tabs>
              <w:wordWrap/>
              <w:autoSpaceDE/>
              <w:autoSpaceDN/>
              <w:rPr>
                <w:rFonts w:ascii="Times" w:hAnsi="Times"/>
                <w:bCs/>
                <w:iCs/>
                <w:kern w:val="0"/>
                <w:szCs w:val="20"/>
                <w:lang w:val="en-GB" w:eastAsia="en-US"/>
              </w:rPr>
            </w:pPr>
            <w:r w:rsidRPr="00CF51B2">
              <w:rPr>
                <w:rFonts w:ascii="Times" w:hAnsi="Times"/>
                <w:bCs/>
                <w:iCs/>
                <w:kern w:val="0"/>
                <w:szCs w:val="20"/>
                <w:highlight w:val="cyan"/>
                <w:lang w:val="en-GB" w:eastAsia="en-US"/>
              </w:rPr>
              <w:t>Intra-symbol pre-DFT-s OCC (comb-like structure as in PUCCH format 4) with OCC length 2 or 4</w:t>
            </w:r>
          </w:p>
          <w:p w:rsidR="00CF51B2" w:rsidRPr="00CF51B2" w:rsidRDefault="00CF51B2" w:rsidP="00CF51B2">
            <w:pPr>
              <w:widowControl/>
              <w:numPr>
                <w:ilvl w:val="0"/>
                <w:numId w:val="48"/>
              </w:numPr>
              <w:wordWrap/>
              <w:autoSpaceDE/>
              <w:autoSpaceDN/>
              <w:rPr>
                <w:rFonts w:ascii="Times" w:hAnsi="Times"/>
                <w:iCs/>
                <w:kern w:val="0"/>
                <w:szCs w:val="20"/>
                <w:lang w:eastAsia="en-US"/>
              </w:rPr>
            </w:pPr>
            <w:r w:rsidRPr="00CF51B2">
              <w:rPr>
                <w:rFonts w:ascii="Times" w:hAnsi="Times"/>
                <w:iCs/>
                <w:kern w:val="0"/>
                <w:szCs w:val="20"/>
                <w:highlight w:val="cyan"/>
                <w:lang w:eastAsia="en-US"/>
              </w:rPr>
              <w:t>FFS Combination of OCC techniques including multiplexing of 8 UEs</w:t>
            </w:r>
          </w:p>
          <w:p w:rsidR="00CF51B2" w:rsidRPr="00CF51B2" w:rsidRDefault="00CF51B2" w:rsidP="00CF51B2">
            <w:pPr>
              <w:widowControl/>
              <w:numPr>
                <w:ilvl w:val="0"/>
                <w:numId w:val="48"/>
              </w:numPr>
              <w:wordWrap/>
              <w:autoSpaceDE/>
              <w:autoSpaceDN/>
              <w:rPr>
                <w:rFonts w:ascii="Times" w:hAnsi="Times"/>
                <w:iCs/>
                <w:kern w:val="0"/>
                <w:szCs w:val="20"/>
                <w:lang w:eastAsia="en-US"/>
              </w:rPr>
            </w:pPr>
            <w:r w:rsidRPr="00CF51B2">
              <w:rPr>
                <w:rFonts w:ascii="Times" w:hAnsi="Times"/>
                <w:iCs/>
                <w:kern w:val="0"/>
                <w:szCs w:val="20"/>
                <w:highlight w:val="cyan"/>
                <w:lang w:eastAsia="en-US"/>
              </w:rPr>
              <w:t>FFS Use of OCC techniques with TBoMS</w:t>
            </w:r>
          </w:p>
          <w:p w:rsidR="00CF51B2" w:rsidRPr="00CF51B2" w:rsidRDefault="00CF51B2" w:rsidP="00CF51B2">
            <w:pPr>
              <w:widowControl/>
              <w:numPr>
                <w:ilvl w:val="0"/>
                <w:numId w:val="48"/>
              </w:numPr>
              <w:wordWrap/>
              <w:autoSpaceDE/>
              <w:autoSpaceDN/>
              <w:rPr>
                <w:rFonts w:ascii="Times" w:hAnsi="Times"/>
                <w:iCs/>
                <w:kern w:val="0"/>
                <w:szCs w:val="20"/>
                <w:lang w:eastAsia="en-US"/>
              </w:rPr>
            </w:pPr>
            <w:r w:rsidRPr="00CF51B2">
              <w:rPr>
                <w:rFonts w:ascii="Times" w:hAnsi="Times"/>
                <w:iCs/>
                <w:kern w:val="0"/>
                <w:szCs w:val="20"/>
                <w:highlight w:val="cyan"/>
                <w:lang w:eastAsia="en-US"/>
              </w:rPr>
              <w:t>FFS Backward compatibility with non-Rel-19 UEs</w:t>
            </w:r>
          </w:p>
          <w:p w:rsidR="00CF51B2" w:rsidRPr="00CF51B2" w:rsidRDefault="00CF51B2" w:rsidP="00CF51B2">
            <w:pPr>
              <w:widowControl/>
              <w:wordWrap/>
              <w:autoSpaceDE/>
              <w:autoSpaceDN/>
              <w:rPr>
                <w:rFonts w:ascii="Times" w:hAnsi="Times"/>
                <w:b/>
                <w:kern w:val="0"/>
                <w:lang w:val="en-GB" w:eastAsia="x-none"/>
              </w:rPr>
            </w:pPr>
          </w:p>
          <w:p w:rsidR="00CF51B2" w:rsidRPr="00CF51B2" w:rsidRDefault="00CF51B2" w:rsidP="00CF51B2">
            <w:pPr>
              <w:widowControl/>
              <w:wordWrap/>
              <w:autoSpaceDE/>
              <w:autoSpaceDN/>
              <w:rPr>
                <w:rFonts w:ascii="Times" w:hAnsi="Times"/>
                <w:b/>
                <w:kern w:val="0"/>
                <w:lang w:val="en-GB" w:eastAsia="x-none"/>
              </w:rPr>
            </w:pPr>
            <w:r w:rsidRPr="00CF51B2">
              <w:rPr>
                <w:rFonts w:ascii="Times" w:hAnsi="Times"/>
                <w:b/>
                <w:kern w:val="0"/>
                <w:lang w:val="en-GB" w:eastAsia="x-none"/>
              </w:rPr>
              <w:t>Conclusion</w:t>
            </w:r>
          </w:p>
          <w:p w:rsidR="00CF51B2" w:rsidRDefault="00CF51B2" w:rsidP="00CF51B2">
            <w:pPr>
              <w:widowControl/>
              <w:wordWrap/>
              <w:autoSpaceDE/>
              <w:autoSpaceDN/>
              <w:rPr>
                <w:rFonts w:ascii="Times" w:hAnsi="Times"/>
                <w:kern w:val="0"/>
                <w:lang w:val="en-GB" w:eastAsia="x-none"/>
              </w:rPr>
            </w:pPr>
            <w:r w:rsidRPr="00CF51B2">
              <w:rPr>
                <w:rFonts w:ascii="Times" w:hAnsi="Times"/>
                <w:kern w:val="0"/>
                <w:lang w:val="en-GB" w:eastAsia="x-none"/>
              </w:rPr>
              <w:t>OCC with PUSCH can support at least multiplexing of 2 or 4 UEs and achieve up to 2 or 4 times capacity gains respectively, when repetitions are used.</w:t>
            </w:r>
          </w:p>
          <w:p w:rsidR="00B967D6" w:rsidRPr="00CF51B2" w:rsidRDefault="00B967D6" w:rsidP="00CF51B2">
            <w:pPr>
              <w:widowControl/>
              <w:wordWrap/>
              <w:autoSpaceDE/>
              <w:autoSpaceDN/>
              <w:rPr>
                <w:rFonts w:ascii="Times" w:hAnsi="Times"/>
                <w:kern w:val="0"/>
                <w:sz w:val="6"/>
                <w:szCs w:val="6"/>
                <w:lang w:val="en-GB" w:eastAsia="x-none"/>
              </w:rPr>
            </w:pPr>
          </w:p>
          <w:p w:rsidR="00CF51B2" w:rsidRPr="00CF51B2" w:rsidRDefault="00CF51B2" w:rsidP="00CF51B2">
            <w:pPr>
              <w:widowControl/>
              <w:wordWrap/>
              <w:autoSpaceDE/>
              <w:autoSpaceDN/>
              <w:rPr>
                <w:rFonts w:ascii="Times" w:hAnsi="Times"/>
                <w:kern w:val="0"/>
                <w:lang w:val="en-GB" w:eastAsia="x-none"/>
              </w:rPr>
            </w:pPr>
            <w:r w:rsidRPr="00CF51B2">
              <w:rPr>
                <w:rFonts w:ascii="Times" w:hAnsi="Times" w:hint="eastAsia"/>
                <w:kern w:val="0"/>
                <w:lang w:val="en-GB" w:eastAsia="x-none"/>
              </w:rPr>
              <w:t>N</w:t>
            </w:r>
            <w:r w:rsidRPr="00CF51B2">
              <w:rPr>
                <w:rFonts w:ascii="Times" w:hAnsi="Times"/>
                <w:kern w:val="0"/>
                <w:lang w:val="en-GB" w:eastAsia="x-none"/>
              </w:rPr>
              <w:t>ote: the actual gain may be less due to e.g. intra/inter cell interference.</w:t>
            </w:r>
          </w:p>
        </w:tc>
      </w:tr>
    </w:tbl>
    <w:p w:rsidR="00CF51B2" w:rsidRDefault="00CF51B2" w:rsidP="00211ED2">
      <w:pPr>
        <w:pStyle w:val="LGTdoc0"/>
        <w:spacing w:afterLines="0" w:after="0" w:line="240" w:lineRule="auto"/>
        <w:ind w:firstLine="425"/>
        <w:rPr>
          <w:rFonts w:ascii="Calibri" w:hAnsi="Calibri" w:cs="Calibri"/>
          <w:szCs w:val="22"/>
        </w:rPr>
      </w:pPr>
    </w:p>
    <w:p w:rsidR="00325354" w:rsidRDefault="00CE2722" w:rsidP="00CE2722">
      <w:pPr>
        <w:pStyle w:val="LGTdoc0"/>
        <w:spacing w:afterLines="0" w:after="0" w:line="240" w:lineRule="auto"/>
        <w:rPr>
          <w:rFonts w:ascii="Calibri" w:hAnsi="Calibri" w:cs="Calibri"/>
          <w:szCs w:val="22"/>
        </w:rPr>
      </w:pPr>
      <w:r>
        <w:rPr>
          <w:rFonts w:ascii="Calibri" w:hAnsi="Calibri" w:cs="Calibri"/>
          <w:szCs w:val="22"/>
        </w:rPr>
        <w:t>T</w:t>
      </w:r>
      <w:r w:rsidR="00162E1A">
        <w:rPr>
          <w:rFonts w:ascii="Calibri" w:hAnsi="Calibri" w:cs="Calibri" w:hint="eastAsia"/>
          <w:szCs w:val="22"/>
        </w:rPr>
        <w:t xml:space="preserve">here is no problem </w:t>
      </w:r>
      <w:r w:rsidR="00162E1A">
        <w:rPr>
          <w:rFonts w:ascii="Calibri" w:hAnsi="Calibri" w:cs="Calibri"/>
          <w:szCs w:val="22"/>
        </w:rPr>
        <w:t xml:space="preserve">in proceeding with the normative work of specifying at least one of the OCC technique candidates listed </w:t>
      </w:r>
      <w:r w:rsidR="002C3AEF">
        <w:rPr>
          <w:rFonts w:ascii="Calibri" w:hAnsi="Calibri" w:cs="Calibri"/>
          <w:szCs w:val="22"/>
        </w:rPr>
        <w:t xml:space="preserve">by RAN1 </w:t>
      </w:r>
      <w:r w:rsidR="00162E1A">
        <w:rPr>
          <w:rFonts w:ascii="Calibri" w:hAnsi="Calibri" w:cs="Calibri"/>
          <w:szCs w:val="22"/>
        </w:rPr>
        <w:t>according to the agreed contents marked in cyan above.</w:t>
      </w:r>
      <w:r>
        <w:rPr>
          <w:rFonts w:ascii="Calibri" w:hAnsi="Calibri" w:cs="Calibri"/>
          <w:szCs w:val="22"/>
        </w:rPr>
        <w:t xml:space="preserve"> I</w:t>
      </w:r>
      <w:r>
        <w:rPr>
          <w:rFonts w:ascii="Calibri" w:hAnsi="Calibri" w:cs="Calibri" w:hint="eastAsia"/>
          <w:szCs w:val="22"/>
        </w:rPr>
        <w:t xml:space="preserve">t would be </w:t>
      </w:r>
      <w:r>
        <w:rPr>
          <w:rFonts w:ascii="Calibri" w:hAnsi="Calibri" w:cs="Calibri"/>
          <w:szCs w:val="22"/>
        </w:rPr>
        <w:t>desirable for the selection of the OCC technique</w:t>
      </w:r>
      <w:r w:rsidRPr="00CE2722">
        <w:rPr>
          <w:rFonts w:ascii="Calibri" w:hAnsi="Calibri" w:cs="Calibri"/>
          <w:szCs w:val="22"/>
        </w:rPr>
        <w:t xml:space="preserve"> </w:t>
      </w:r>
      <w:r>
        <w:rPr>
          <w:rFonts w:ascii="Calibri" w:hAnsi="Calibri" w:cs="Calibri"/>
          <w:szCs w:val="22"/>
        </w:rPr>
        <w:t xml:space="preserve">candidates to be performed based on </w:t>
      </w:r>
      <w:r w:rsidR="00C57C04">
        <w:rPr>
          <w:rFonts w:ascii="Calibri" w:hAnsi="Calibri" w:cs="Calibri"/>
          <w:szCs w:val="22"/>
        </w:rPr>
        <w:t>further</w:t>
      </w:r>
      <w:r>
        <w:rPr>
          <w:rFonts w:ascii="Calibri" w:hAnsi="Calibri" w:cs="Calibri"/>
          <w:szCs w:val="22"/>
        </w:rPr>
        <w:t xml:space="preserve"> technical discussion</w:t>
      </w:r>
      <w:r w:rsidR="00C57C04">
        <w:rPr>
          <w:rFonts w:ascii="Calibri" w:hAnsi="Calibri" w:cs="Calibri"/>
          <w:szCs w:val="22"/>
        </w:rPr>
        <w:t>s</w:t>
      </w:r>
      <w:r>
        <w:rPr>
          <w:rFonts w:ascii="Calibri" w:hAnsi="Calibri" w:cs="Calibri"/>
          <w:szCs w:val="22"/>
        </w:rPr>
        <w:t xml:space="preserve"> in RAN1</w:t>
      </w:r>
      <w:r w:rsidR="00325354">
        <w:rPr>
          <w:rFonts w:ascii="Calibri" w:hAnsi="Calibri" w:cs="Calibri"/>
          <w:szCs w:val="22"/>
        </w:rPr>
        <w:t xml:space="preserve">. </w:t>
      </w:r>
      <w:r w:rsidR="00325354">
        <w:rPr>
          <w:rFonts w:ascii="Calibri" w:hAnsi="Calibri" w:cs="Calibri" w:hint="eastAsia"/>
          <w:szCs w:val="22"/>
        </w:rPr>
        <w:t xml:space="preserve">However, as the RAN1 agreement also </w:t>
      </w:r>
      <w:r w:rsidR="00325354">
        <w:rPr>
          <w:rFonts w:ascii="Calibri" w:hAnsi="Calibri" w:cs="Calibri"/>
          <w:szCs w:val="22"/>
        </w:rPr>
        <w:t xml:space="preserve">includes the possibility to </w:t>
      </w:r>
      <w:r w:rsidR="00325354">
        <w:rPr>
          <w:rFonts w:ascii="Calibri" w:hAnsi="Calibri" w:cs="Calibri" w:hint="eastAsia"/>
          <w:szCs w:val="22"/>
        </w:rPr>
        <w:t xml:space="preserve">specify multiple solutions, </w:t>
      </w:r>
      <w:r w:rsidR="00325354">
        <w:rPr>
          <w:rFonts w:ascii="Calibri" w:hAnsi="Calibri" w:cs="Calibri"/>
          <w:szCs w:val="22"/>
        </w:rPr>
        <w:t>RAN may remind that RAN1 needs to consider the overall workload and thus try to avoid the situation where multiple techniques with similar performance are unnecessary specified at the same time.</w:t>
      </w:r>
    </w:p>
    <w:p w:rsidR="00066321" w:rsidRDefault="00066321" w:rsidP="00E22139">
      <w:pPr>
        <w:pStyle w:val="LGTdoc0"/>
        <w:spacing w:afterLines="0" w:after="0" w:line="240" w:lineRule="auto"/>
        <w:rPr>
          <w:rFonts w:ascii="Calibri" w:hAnsi="Calibri" w:cs="Calibri"/>
          <w:szCs w:val="22"/>
        </w:rPr>
      </w:pPr>
    </w:p>
    <w:p w:rsidR="00985EFB" w:rsidRPr="00F774BE" w:rsidRDefault="00985EFB" w:rsidP="00985EFB">
      <w:pPr>
        <w:pStyle w:val="LGTdoc0"/>
        <w:spacing w:afterLines="0" w:after="0" w:line="240" w:lineRule="auto"/>
        <w:rPr>
          <w:rFonts w:ascii="Calibri" w:hAnsi="Calibri" w:cs="Calibri"/>
          <w:b/>
          <w:i/>
          <w:szCs w:val="22"/>
        </w:rPr>
      </w:pPr>
      <w:r w:rsidRPr="00F774BE">
        <w:rPr>
          <w:rFonts w:ascii="Calibri" w:hAnsi="Calibri" w:cs="Calibri"/>
          <w:b/>
          <w:i/>
          <w:szCs w:val="22"/>
        </w:rPr>
        <w:t xml:space="preserve">Proposal 1: </w:t>
      </w:r>
      <w:r w:rsidR="00E61289" w:rsidRPr="00F774BE">
        <w:rPr>
          <w:rFonts w:ascii="Calibri" w:hAnsi="Calibri" w:cs="Calibri"/>
          <w:b/>
          <w:i/>
          <w:szCs w:val="22"/>
        </w:rPr>
        <w:t>For the topic of “Uplink Capacity/Throughput Enhancement for FR1-NTN</w:t>
      </w:r>
      <w:r w:rsidR="0052221F" w:rsidRPr="00F774BE">
        <w:rPr>
          <w:rFonts w:ascii="Calibri" w:hAnsi="Calibri" w:cs="Calibri"/>
          <w:b/>
          <w:i/>
          <w:szCs w:val="22"/>
        </w:rPr>
        <w:t>,”</w:t>
      </w:r>
      <w:r w:rsidR="00E61289" w:rsidRPr="00F774BE">
        <w:rPr>
          <w:rFonts w:ascii="Calibri" w:hAnsi="Calibri" w:cs="Calibri"/>
          <w:b/>
          <w:i/>
          <w:szCs w:val="22"/>
        </w:rPr>
        <w:t xml:space="preserve"> RAN1 s</w:t>
      </w:r>
      <w:r w:rsidRPr="00F774BE">
        <w:rPr>
          <w:rFonts w:ascii="Calibri" w:hAnsi="Calibri" w:cs="Calibri"/>
          <w:b/>
          <w:i/>
          <w:szCs w:val="22"/>
        </w:rPr>
        <w:t>tart</w:t>
      </w:r>
      <w:r w:rsidR="00E61289" w:rsidRPr="00F774BE">
        <w:rPr>
          <w:rFonts w:ascii="Calibri" w:hAnsi="Calibri" w:cs="Calibri"/>
          <w:b/>
          <w:i/>
          <w:szCs w:val="22"/>
        </w:rPr>
        <w:t>s</w:t>
      </w:r>
      <w:r w:rsidRPr="00F774BE">
        <w:rPr>
          <w:rFonts w:ascii="Calibri" w:hAnsi="Calibri" w:cs="Calibri"/>
          <w:b/>
          <w:i/>
          <w:szCs w:val="22"/>
        </w:rPr>
        <w:t xml:space="preserve"> the normative work of specifying at least one of the OCC technique candidates</w:t>
      </w:r>
      <w:r w:rsidR="00E61289" w:rsidRPr="00F774BE">
        <w:rPr>
          <w:rFonts w:ascii="Calibri" w:hAnsi="Calibri" w:cs="Calibri"/>
          <w:b/>
          <w:i/>
          <w:szCs w:val="22"/>
        </w:rPr>
        <w:t>.</w:t>
      </w:r>
    </w:p>
    <w:p w:rsidR="00973B9F" w:rsidRPr="00985EFB" w:rsidRDefault="00973B9F" w:rsidP="00E22139">
      <w:pPr>
        <w:pStyle w:val="LGTdoc0"/>
        <w:spacing w:afterLines="0" w:after="0" w:line="240" w:lineRule="auto"/>
        <w:rPr>
          <w:rFonts w:ascii="Calibri" w:hAnsi="Calibri" w:cs="Calibri"/>
          <w:szCs w:val="22"/>
        </w:rPr>
      </w:pPr>
    </w:p>
    <w:p w:rsidR="00221111" w:rsidRDefault="00060331" w:rsidP="00060331">
      <w:pPr>
        <w:pStyle w:val="LGTdoc0"/>
        <w:spacing w:afterLines="0" w:after="0" w:line="240" w:lineRule="auto"/>
        <w:ind w:firstLine="425"/>
        <w:rPr>
          <w:rFonts w:ascii="Calibri" w:hAnsi="Calibri" w:cs="Calibri"/>
          <w:szCs w:val="22"/>
        </w:rPr>
      </w:pPr>
      <w:r>
        <w:rPr>
          <w:rFonts w:ascii="Calibri" w:hAnsi="Calibri" w:cs="Calibri"/>
          <w:szCs w:val="22"/>
        </w:rPr>
        <w:t>Regarding</w:t>
      </w:r>
      <w:r w:rsidR="009E6068">
        <w:rPr>
          <w:rFonts w:ascii="Calibri" w:hAnsi="Calibri" w:cs="Calibri"/>
          <w:szCs w:val="22"/>
        </w:rPr>
        <w:t xml:space="preserve"> the topic of “</w:t>
      </w:r>
      <w:r w:rsidR="00F178C7" w:rsidRPr="00F178C7">
        <w:rPr>
          <w:rFonts w:ascii="Calibri" w:hAnsi="Calibri" w:cs="Calibri"/>
          <w:szCs w:val="22"/>
        </w:rPr>
        <w:t>Support of Rel-17 RedCap and Rel-18 eRedCap UEs with NR NTN operating in FR1-NTN bands</w:t>
      </w:r>
      <w:r w:rsidR="009E6068" w:rsidRPr="00F178C7">
        <w:rPr>
          <w:rFonts w:ascii="Calibri" w:hAnsi="Calibri" w:cs="Calibri"/>
          <w:szCs w:val="22"/>
        </w:rPr>
        <w:t>”</w:t>
      </w:r>
      <w:r w:rsidR="009E6068">
        <w:rPr>
          <w:rFonts w:ascii="Calibri" w:hAnsi="Calibri" w:cs="Calibri"/>
          <w:szCs w:val="22"/>
        </w:rPr>
        <w:t xml:space="preserve">, </w:t>
      </w:r>
      <w:r>
        <w:rPr>
          <w:rFonts w:ascii="Calibri" w:hAnsi="Calibri" w:cs="Calibri"/>
          <w:szCs w:val="22"/>
        </w:rPr>
        <w:t xml:space="preserve">we think that its normative work can begin to mitigate </w:t>
      </w:r>
      <w:r w:rsidRPr="00060331">
        <w:rPr>
          <w:rFonts w:ascii="Calibri" w:hAnsi="Calibri" w:cs="Calibri"/>
          <w:szCs w:val="22"/>
        </w:rPr>
        <w:t>the issues caused by TA mismatch between actual TA used by the UE and assumed TA for the UE at the gNB</w:t>
      </w:r>
      <w:r w:rsidR="00F05AF2">
        <w:rPr>
          <w:rFonts w:ascii="Calibri" w:hAnsi="Calibri" w:cs="Calibri"/>
          <w:szCs w:val="22"/>
        </w:rPr>
        <w:t xml:space="preserve">, taking into account the </w:t>
      </w:r>
      <w:r>
        <w:rPr>
          <w:rFonts w:ascii="Calibri" w:hAnsi="Calibri" w:cs="Calibri"/>
          <w:szCs w:val="22"/>
        </w:rPr>
        <w:t xml:space="preserve">grey-marked contents </w:t>
      </w:r>
      <w:r w:rsidR="00F05AF2">
        <w:rPr>
          <w:rFonts w:ascii="Calibri" w:hAnsi="Calibri" w:cs="Calibri"/>
          <w:szCs w:val="22"/>
        </w:rPr>
        <w:t xml:space="preserve">below </w:t>
      </w:r>
      <w:r>
        <w:rPr>
          <w:rFonts w:ascii="Calibri" w:hAnsi="Calibri" w:cs="Calibri"/>
          <w:szCs w:val="22"/>
        </w:rPr>
        <w:t>in the agreements/</w:t>
      </w:r>
      <w:r w:rsidR="0018372C">
        <w:rPr>
          <w:rFonts w:ascii="Calibri" w:hAnsi="Calibri" w:cs="Calibri"/>
          <w:szCs w:val="22"/>
        </w:rPr>
        <w:t>observations/</w:t>
      </w:r>
      <w:r>
        <w:rPr>
          <w:rFonts w:ascii="Calibri" w:hAnsi="Calibri" w:cs="Calibri"/>
          <w:szCs w:val="22"/>
        </w:rPr>
        <w:t>conclusions</w:t>
      </w:r>
      <w:r w:rsidR="00F05AF2">
        <w:rPr>
          <w:rFonts w:ascii="Calibri" w:hAnsi="Calibri" w:cs="Calibri"/>
          <w:szCs w:val="22"/>
        </w:rPr>
        <w:t xml:space="preserve"> made during the study phase.</w:t>
      </w:r>
    </w:p>
    <w:p w:rsidR="005C36DD" w:rsidRPr="0018372C" w:rsidRDefault="005C36DD" w:rsidP="005C36DD">
      <w:pPr>
        <w:pStyle w:val="LGTdoc0"/>
        <w:spacing w:afterLines="0" w:after="0" w:line="240" w:lineRule="auto"/>
        <w:ind w:firstLine="425"/>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5C36DD" w:rsidTr="009177F8">
        <w:tc>
          <w:tcPr>
            <w:tcW w:w="8941" w:type="dxa"/>
          </w:tcPr>
          <w:p w:rsidR="00A647E3" w:rsidRPr="00A647E3" w:rsidRDefault="00A647E3" w:rsidP="00A647E3">
            <w:pPr>
              <w:widowControl/>
              <w:wordWrap/>
              <w:autoSpaceDE/>
              <w:autoSpaceDN/>
              <w:rPr>
                <w:rFonts w:ascii="Times New Roman" w:eastAsia="SimSun"/>
                <w:b/>
                <w:color w:val="493118"/>
                <w:kern w:val="0"/>
                <w:szCs w:val="20"/>
                <w:highlight w:val="green"/>
                <w:lang w:eastAsia="zh-CN"/>
              </w:rPr>
            </w:pPr>
            <w:r w:rsidRPr="00A647E3">
              <w:rPr>
                <w:rFonts w:ascii="Times New Roman" w:eastAsia="SimSun"/>
                <w:b/>
                <w:color w:val="493118"/>
                <w:kern w:val="0"/>
                <w:szCs w:val="20"/>
                <w:highlight w:val="green"/>
                <w:lang w:eastAsia="zh-CN"/>
              </w:rPr>
              <w:t>Agreement</w:t>
            </w:r>
          </w:p>
          <w:p w:rsidR="00A647E3" w:rsidRPr="00A647E3" w:rsidRDefault="00A647E3" w:rsidP="00A647E3">
            <w:pPr>
              <w:widowControl/>
              <w:wordWrap/>
              <w:autoSpaceDE/>
              <w:contextualSpacing/>
              <w:rPr>
                <w:rFonts w:ascii="Times New Roman" w:eastAsia="SimSun"/>
                <w:szCs w:val="20"/>
                <w:lang w:val="en-GB" w:eastAsia="zh-CN"/>
              </w:rPr>
            </w:pPr>
            <w:r w:rsidRPr="00A647E3">
              <w:rPr>
                <w:rFonts w:ascii="Times New Roman"/>
                <w:szCs w:val="20"/>
                <w:lang w:val="en-GB" w:eastAsia="x-none"/>
              </w:rPr>
              <w:t>Study at least the following scenarios for (e)RedCap HD-FDD UEs for NTN:</w:t>
            </w:r>
          </w:p>
          <w:p w:rsidR="00A647E3" w:rsidRPr="00A647E3" w:rsidRDefault="00A647E3" w:rsidP="00A647E3">
            <w:pPr>
              <w:widowControl/>
              <w:numPr>
                <w:ilvl w:val="0"/>
                <w:numId w:val="49"/>
              </w:numPr>
              <w:wordWrap/>
              <w:autoSpaceDE/>
              <w:autoSpaceDN/>
              <w:adjustRightInd w:val="0"/>
              <w:snapToGrid w:val="0"/>
              <w:rPr>
                <w:rFonts w:ascii="Times New Roman" w:eastAsia="SimSun"/>
                <w:szCs w:val="20"/>
                <w:lang w:val="en-GB" w:eastAsia="zh-CN"/>
              </w:rPr>
            </w:pPr>
            <w:r w:rsidRPr="00A647E3">
              <w:rPr>
                <w:rFonts w:ascii="Times New Roman" w:eastAsia="SimSun"/>
                <w:szCs w:val="20"/>
                <w:lang w:val="en-GB" w:eastAsia="zh-CN"/>
              </w:rPr>
              <w:t xml:space="preserve">Whether existing handling rules for the following cases should be reused or updated when taking into account TA mismatch between actual TA used by UE and assumed TA at the gNB based on available TA report: </w:t>
            </w:r>
          </w:p>
          <w:p w:rsidR="00A647E3" w:rsidRPr="00A647E3" w:rsidRDefault="00A647E3" w:rsidP="00A647E3">
            <w:pPr>
              <w:widowControl/>
              <w:numPr>
                <w:ilvl w:val="1"/>
                <w:numId w:val="49"/>
              </w:numPr>
              <w:wordWrap/>
              <w:autoSpaceDE/>
              <w:autoSpaceDN/>
              <w:adjustRightInd w:val="0"/>
              <w:snapToGrid w:val="0"/>
              <w:rPr>
                <w:rFonts w:ascii="Times New Roman" w:eastAsia="SimSun"/>
                <w:color w:val="493118"/>
                <w:kern w:val="0"/>
                <w:szCs w:val="20"/>
                <w:lang w:val="en-GB" w:eastAsia="zh-CN"/>
              </w:rPr>
            </w:pPr>
            <w:r w:rsidRPr="00A647E3">
              <w:rPr>
                <w:rFonts w:ascii="Times New Roman" w:eastAsia="SimSun"/>
                <w:color w:val="493118"/>
                <w:kern w:val="0"/>
                <w:szCs w:val="20"/>
                <w:lang w:val="en-GB" w:eastAsia="zh-CN"/>
              </w:rPr>
              <w:t>Case 1: Dynamically scheduled DL reception collides with semi-statically configured UL transmission</w:t>
            </w:r>
          </w:p>
          <w:p w:rsidR="00A647E3" w:rsidRPr="00A647E3" w:rsidRDefault="00A647E3" w:rsidP="00A647E3">
            <w:pPr>
              <w:widowControl/>
              <w:numPr>
                <w:ilvl w:val="1"/>
                <w:numId w:val="49"/>
              </w:numPr>
              <w:wordWrap/>
              <w:autoSpaceDE/>
              <w:autoSpaceDN/>
              <w:adjustRightInd w:val="0"/>
              <w:snapToGrid w:val="0"/>
              <w:rPr>
                <w:rFonts w:ascii="Times New Roman" w:eastAsia="SimSun"/>
                <w:color w:val="493118"/>
                <w:kern w:val="0"/>
                <w:szCs w:val="20"/>
                <w:lang w:val="en-GB" w:eastAsia="zh-CN"/>
              </w:rPr>
            </w:pPr>
            <w:r w:rsidRPr="00A647E3">
              <w:rPr>
                <w:rFonts w:ascii="Times New Roman" w:eastAsia="SimSun"/>
                <w:color w:val="493118"/>
                <w:kern w:val="0"/>
                <w:szCs w:val="20"/>
                <w:lang w:val="en-GB" w:eastAsia="zh-CN"/>
              </w:rPr>
              <w:t>Case 2: Semi-statically configured DL reception collides with dynamically scheduled UL transmission</w:t>
            </w:r>
          </w:p>
          <w:p w:rsidR="00A647E3" w:rsidRPr="00A647E3" w:rsidRDefault="00A647E3" w:rsidP="00A647E3">
            <w:pPr>
              <w:widowControl/>
              <w:numPr>
                <w:ilvl w:val="1"/>
                <w:numId w:val="49"/>
              </w:numPr>
              <w:wordWrap/>
              <w:autoSpaceDE/>
              <w:autoSpaceDN/>
              <w:adjustRightInd w:val="0"/>
              <w:snapToGrid w:val="0"/>
              <w:rPr>
                <w:rFonts w:ascii="Times New Roman" w:eastAsia="SimSun"/>
                <w:color w:val="493118"/>
                <w:kern w:val="0"/>
                <w:szCs w:val="20"/>
                <w:lang w:val="en-GB" w:eastAsia="zh-CN"/>
              </w:rPr>
            </w:pPr>
            <w:r w:rsidRPr="00A647E3">
              <w:rPr>
                <w:rFonts w:ascii="Times New Roman" w:eastAsia="SimSun"/>
                <w:color w:val="493118"/>
                <w:kern w:val="0"/>
                <w:szCs w:val="20"/>
                <w:lang w:val="en-GB" w:eastAsia="zh-CN"/>
              </w:rPr>
              <w:t xml:space="preserve">Case 3: Semi-statically configured DL reception collides with semi-statically configured UL transmission  </w:t>
            </w:r>
          </w:p>
          <w:p w:rsidR="00A647E3" w:rsidRPr="00A647E3" w:rsidRDefault="00A647E3" w:rsidP="00A647E3">
            <w:pPr>
              <w:widowControl/>
              <w:numPr>
                <w:ilvl w:val="1"/>
                <w:numId w:val="49"/>
              </w:numPr>
              <w:wordWrap/>
              <w:autoSpaceDE/>
              <w:autoSpaceDN/>
              <w:adjustRightInd w:val="0"/>
              <w:snapToGrid w:val="0"/>
              <w:rPr>
                <w:rFonts w:ascii="Times New Roman" w:eastAsia="SimSun"/>
                <w:color w:val="493118"/>
                <w:kern w:val="0"/>
                <w:szCs w:val="20"/>
                <w:lang w:val="en-GB" w:eastAsia="zh-CN"/>
              </w:rPr>
            </w:pPr>
            <w:r w:rsidRPr="00A647E3">
              <w:rPr>
                <w:rFonts w:ascii="Times New Roman" w:eastAsia="SimSun"/>
                <w:color w:val="493118"/>
                <w:kern w:val="0"/>
                <w:szCs w:val="20"/>
                <w:lang w:val="en-GB" w:eastAsia="zh-CN"/>
              </w:rPr>
              <w:t>Case 4: Dynamically scheduled DL reception collides with dynamic scheduled UL transmission</w:t>
            </w:r>
          </w:p>
          <w:p w:rsidR="00A647E3" w:rsidRPr="00A647E3" w:rsidRDefault="00A647E3" w:rsidP="00A647E3">
            <w:pPr>
              <w:widowControl/>
              <w:numPr>
                <w:ilvl w:val="1"/>
                <w:numId w:val="49"/>
              </w:numPr>
              <w:wordWrap/>
              <w:autoSpaceDE/>
              <w:autoSpaceDN/>
              <w:adjustRightInd w:val="0"/>
              <w:snapToGrid w:val="0"/>
              <w:rPr>
                <w:rFonts w:ascii="Times New Roman" w:eastAsia="SimSun"/>
                <w:color w:val="493118"/>
                <w:kern w:val="0"/>
                <w:szCs w:val="20"/>
                <w:lang w:val="en-GB" w:eastAsia="zh-CN"/>
              </w:rPr>
            </w:pPr>
            <w:r w:rsidRPr="00A647E3">
              <w:rPr>
                <w:rFonts w:ascii="Times New Roman" w:eastAsia="SimSun"/>
                <w:color w:val="493118"/>
                <w:kern w:val="0"/>
                <w:szCs w:val="20"/>
                <w:lang w:val="en-GB" w:eastAsia="zh-CN"/>
              </w:rPr>
              <w:t>Case 5: Configured SSB collides with dynamically scheduled or configured UL transmission</w:t>
            </w:r>
          </w:p>
          <w:p w:rsidR="00A647E3" w:rsidRPr="00A647E3" w:rsidRDefault="00A647E3" w:rsidP="00A647E3">
            <w:pPr>
              <w:widowControl/>
              <w:numPr>
                <w:ilvl w:val="1"/>
                <w:numId w:val="49"/>
              </w:numPr>
              <w:wordWrap/>
              <w:autoSpaceDE/>
              <w:autoSpaceDN/>
              <w:adjustRightInd w:val="0"/>
              <w:snapToGrid w:val="0"/>
              <w:rPr>
                <w:rFonts w:ascii="Times New Roman" w:eastAsia="SimSun"/>
                <w:color w:val="493118"/>
                <w:kern w:val="0"/>
                <w:szCs w:val="20"/>
                <w:lang w:val="en-GB" w:eastAsia="zh-CN"/>
              </w:rPr>
            </w:pPr>
            <w:r w:rsidRPr="00A647E3">
              <w:rPr>
                <w:rFonts w:ascii="Times New Roman" w:eastAsia="SimSun"/>
                <w:color w:val="493118"/>
                <w:kern w:val="0"/>
                <w:szCs w:val="20"/>
                <w:lang w:val="en-GB" w:eastAsia="zh-CN"/>
              </w:rPr>
              <w:t>Case 6: Dynamic or semi-static DL collides with valid RO</w:t>
            </w:r>
          </w:p>
          <w:p w:rsidR="00A647E3" w:rsidRPr="00A647E3" w:rsidRDefault="00A647E3" w:rsidP="00A647E3">
            <w:pPr>
              <w:widowControl/>
              <w:numPr>
                <w:ilvl w:val="1"/>
                <w:numId w:val="49"/>
              </w:numPr>
              <w:wordWrap/>
              <w:autoSpaceDE/>
              <w:autoSpaceDN/>
              <w:adjustRightInd w:val="0"/>
              <w:snapToGrid w:val="0"/>
              <w:rPr>
                <w:rFonts w:ascii="Times New Roman" w:eastAsia="SimSun"/>
                <w:color w:val="493118"/>
                <w:kern w:val="0"/>
                <w:szCs w:val="20"/>
                <w:lang w:val="en-GB" w:eastAsia="zh-CN"/>
              </w:rPr>
            </w:pPr>
            <w:r w:rsidRPr="00A647E3">
              <w:rPr>
                <w:rFonts w:ascii="Times New Roman" w:eastAsia="SimSun"/>
                <w:color w:val="493118"/>
                <w:kern w:val="0"/>
                <w:szCs w:val="20"/>
                <w:lang w:val="en-GB" w:eastAsia="zh-CN"/>
              </w:rPr>
              <w:t>Case 7: Collision due to direction switching</w:t>
            </w:r>
          </w:p>
          <w:p w:rsidR="00A647E3" w:rsidRPr="00A647E3" w:rsidRDefault="00A647E3" w:rsidP="00A647E3">
            <w:pPr>
              <w:widowControl/>
              <w:wordWrap/>
              <w:autoSpaceDE/>
              <w:ind w:left="720"/>
              <w:contextualSpacing/>
              <w:rPr>
                <w:rFonts w:ascii="Times New Roman" w:eastAsia="SimSun"/>
                <w:szCs w:val="20"/>
                <w:lang w:val="en-GB" w:eastAsia="zh-CN"/>
              </w:rPr>
            </w:pPr>
            <w:r w:rsidRPr="00A647E3">
              <w:rPr>
                <w:rFonts w:ascii="Times New Roman" w:eastAsia="SimSun"/>
                <w:szCs w:val="20"/>
                <w:lang w:val="en-GB" w:eastAsia="zh-CN"/>
              </w:rPr>
              <w:t xml:space="preserve">   </w:t>
            </w:r>
          </w:p>
          <w:p w:rsidR="00A647E3" w:rsidRPr="00A647E3" w:rsidRDefault="00A647E3" w:rsidP="00A647E3">
            <w:pPr>
              <w:widowControl/>
              <w:numPr>
                <w:ilvl w:val="0"/>
                <w:numId w:val="49"/>
              </w:numPr>
              <w:wordWrap/>
              <w:autoSpaceDE/>
              <w:autoSpaceDN/>
              <w:adjustRightInd w:val="0"/>
              <w:snapToGrid w:val="0"/>
              <w:rPr>
                <w:rFonts w:ascii="Times New Roman" w:eastAsia="SimSun"/>
                <w:szCs w:val="20"/>
                <w:lang w:val="en-GB" w:eastAsia="zh-CN"/>
              </w:rPr>
            </w:pPr>
            <w:r w:rsidRPr="00A647E3">
              <w:rPr>
                <w:rFonts w:ascii="Times New Roman" w:eastAsia="SimSun"/>
                <w:szCs w:val="20"/>
                <w:lang w:val="en-GB" w:eastAsia="zh-CN"/>
              </w:rPr>
              <w:t>At least the following potential issues can be further considered for (e)RedCap HD-FDD UEs</w:t>
            </w:r>
          </w:p>
          <w:p w:rsidR="00A647E3" w:rsidRPr="00A647E3" w:rsidRDefault="00A647E3" w:rsidP="00A647E3">
            <w:pPr>
              <w:widowControl/>
              <w:numPr>
                <w:ilvl w:val="1"/>
                <w:numId w:val="49"/>
              </w:numPr>
              <w:wordWrap/>
              <w:autoSpaceDE/>
              <w:autoSpaceDN/>
              <w:adjustRightInd w:val="0"/>
              <w:snapToGrid w:val="0"/>
              <w:rPr>
                <w:rFonts w:ascii="Times New Roman" w:eastAsia="SimSun"/>
                <w:color w:val="493118"/>
                <w:kern w:val="0"/>
                <w:szCs w:val="20"/>
                <w:lang w:val="en-GB" w:eastAsia="zh-CN"/>
              </w:rPr>
            </w:pPr>
            <w:r w:rsidRPr="00A647E3">
              <w:rPr>
                <w:rFonts w:ascii="Times New Roman" w:eastAsia="SimSun"/>
                <w:color w:val="493118"/>
                <w:kern w:val="0"/>
                <w:szCs w:val="20"/>
                <w:lang w:val="en-GB" w:eastAsia="zh-CN"/>
              </w:rPr>
              <w:t>Error cases in case 3 and case 4</w:t>
            </w:r>
          </w:p>
          <w:p w:rsidR="00A647E3" w:rsidRPr="00A647E3" w:rsidRDefault="00A647E3" w:rsidP="00A647E3">
            <w:pPr>
              <w:widowControl/>
              <w:numPr>
                <w:ilvl w:val="1"/>
                <w:numId w:val="49"/>
              </w:numPr>
              <w:wordWrap/>
              <w:autoSpaceDE/>
              <w:autoSpaceDN/>
              <w:adjustRightInd w:val="0"/>
              <w:snapToGrid w:val="0"/>
              <w:rPr>
                <w:rFonts w:ascii="Times New Roman" w:eastAsia="SimSun"/>
                <w:color w:val="493118"/>
                <w:kern w:val="0"/>
                <w:szCs w:val="20"/>
                <w:lang w:val="en-GB" w:eastAsia="zh-CN"/>
              </w:rPr>
            </w:pPr>
            <w:r w:rsidRPr="00A647E3">
              <w:rPr>
                <w:rFonts w:ascii="Times New Roman" w:eastAsia="SimSun"/>
                <w:color w:val="493118"/>
                <w:kern w:val="0"/>
                <w:szCs w:val="20"/>
                <w:lang w:val="en-GB" w:eastAsia="zh-CN"/>
              </w:rPr>
              <w:t xml:space="preserve">SIB19 reception collides with UL transmission </w:t>
            </w:r>
          </w:p>
          <w:p w:rsidR="00A647E3" w:rsidRPr="00A647E3" w:rsidRDefault="00A647E3" w:rsidP="00A647E3">
            <w:pPr>
              <w:widowControl/>
              <w:numPr>
                <w:ilvl w:val="1"/>
                <w:numId w:val="49"/>
              </w:numPr>
              <w:wordWrap/>
              <w:autoSpaceDE/>
              <w:autoSpaceDN/>
              <w:adjustRightInd w:val="0"/>
              <w:snapToGrid w:val="0"/>
              <w:rPr>
                <w:rFonts w:ascii="Times New Roman" w:eastAsia="SimSun"/>
                <w:color w:val="493118"/>
                <w:kern w:val="0"/>
                <w:szCs w:val="20"/>
                <w:lang w:val="en-GB" w:eastAsia="zh-CN"/>
              </w:rPr>
            </w:pPr>
            <w:r w:rsidRPr="00A647E3">
              <w:rPr>
                <w:rFonts w:ascii="Times New Roman" w:eastAsia="SimSun"/>
                <w:color w:val="493118"/>
                <w:kern w:val="0"/>
                <w:szCs w:val="20"/>
                <w:lang w:val="en-GB" w:eastAsia="zh-CN"/>
              </w:rPr>
              <w:t>Slot counting for UL repetition transmission colliding with SSB reception</w:t>
            </w:r>
          </w:p>
          <w:p w:rsidR="00A647E3" w:rsidRPr="00A647E3" w:rsidRDefault="00A647E3" w:rsidP="00A647E3">
            <w:pPr>
              <w:widowControl/>
              <w:numPr>
                <w:ilvl w:val="1"/>
                <w:numId w:val="49"/>
              </w:numPr>
              <w:wordWrap/>
              <w:autoSpaceDE/>
              <w:autoSpaceDN/>
              <w:adjustRightInd w:val="0"/>
              <w:snapToGrid w:val="0"/>
              <w:rPr>
                <w:rFonts w:ascii="Times New Roman" w:eastAsia="SimSun"/>
                <w:color w:val="493118"/>
                <w:kern w:val="0"/>
                <w:szCs w:val="20"/>
                <w:lang w:val="en-GB" w:eastAsia="zh-CN"/>
              </w:rPr>
            </w:pPr>
            <w:r w:rsidRPr="00A647E3">
              <w:rPr>
                <w:rFonts w:ascii="Times New Roman" w:eastAsia="SimSun"/>
                <w:color w:val="493118"/>
                <w:kern w:val="0"/>
                <w:szCs w:val="20"/>
                <w:lang w:val="en-GB" w:eastAsia="zh-CN"/>
              </w:rPr>
              <w:t>Invalid symbol determination for PUSCH repetition type B</w:t>
            </w:r>
          </w:p>
          <w:p w:rsidR="00A647E3" w:rsidRPr="00A647E3" w:rsidRDefault="00A647E3" w:rsidP="00A647E3">
            <w:pPr>
              <w:widowControl/>
              <w:numPr>
                <w:ilvl w:val="1"/>
                <w:numId w:val="49"/>
              </w:numPr>
              <w:wordWrap/>
              <w:autoSpaceDE/>
              <w:autoSpaceDN/>
              <w:adjustRightInd w:val="0"/>
              <w:snapToGrid w:val="0"/>
              <w:rPr>
                <w:rFonts w:ascii="Times New Roman" w:eastAsia="SimSun"/>
                <w:color w:val="493118"/>
                <w:kern w:val="0"/>
                <w:szCs w:val="20"/>
                <w:lang w:val="en-GB" w:eastAsia="zh-CN"/>
              </w:rPr>
            </w:pPr>
            <w:r w:rsidRPr="00A647E3">
              <w:rPr>
                <w:rFonts w:ascii="Times New Roman" w:eastAsia="SimSun"/>
                <w:color w:val="493118"/>
                <w:kern w:val="0"/>
                <w:szCs w:val="20"/>
                <w:lang w:val="en-GB" w:eastAsia="zh-CN"/>
              </w:rPr>
              <w:t xml:space="preserve">Actual TDW determination due to the collision between DL reception and UL transmission with DMRS bundling </w:t>
            </w:r>
          </w:p>
          <w:p w:rsidR="00A647E3" w:rsidRPr="00A647E3" w:rsidRDefault="00A647E3" w:rsidP="00A647E3">
            <w:pPr>
              <w:widowControl/>
              <w:numPr>
                <w:ilvl w:val="1"/>
                <w:numId w:val="49"/>
              </w:numPr>
              <w:wordWrap/>
              <w:autoSpaceDE/>
              <w:autoSpaceDN/>
              <w:adjustRightInd w:val="0"/>
              <w:snapToGrid w:val="0"/>
              <w:rPr>
                <w:rFonts w:ascii="Times New Roman" w:eastAsia="SimSun"/>
                <w:color w:val="493118"/>
                <w:kern w:val="0"/>
                <w:szCs w:val="20"/>
                <w:lang w:val="en-GB" w:eastAsia="zh-CN"/>
              </w:rPr>
            </w:pPr>
            <w:r w:rsidRPr="00A647E3">
              <w:rPr>
                <w:rFonts w:ascii="Times New Roman" w:eastAsia="SimSun"/>
                <w:color w:val="493118"/>
                <w:kern w:val="0"/>
                <w:szCs w:val="20"/>
                <w:lang w:val="en-GB" w:eastAsia="zh-CN"/>
              </w:rPr>
              <w:t>CPU occupation due to omitted DL reception or UL transmission</w:t>
            </w:r>
          </w:p>
          <w:p w:rsidR="005C36DD" w:rsidRPr="00A647E3" w:rsidRDefault="00A647E3" w:rsidP="00A647E3">
            <w:pPr>
              <w:widowControl/>
              <w:wordWrap/>
              <w:autoSpaceDE/>
              <w:contextualSpacing/>
              <w:rPr>
                <w:rFonts w:ascii="Times New Roman" w:eastAsia="SimSun"/>
                <w:szCs w:val="20"/>
                <w:lang w:val="en-GB" w:eastAsia="zh-CN"/>
              </w:rPr>
            </w:pPr>
            <w:r w:rsidRPr="00A647E3">
              <w:rPr>
                <w:rFonts w:ascii="Times New Roman" w:eastAsia="SimSun"/>
                <w:szCs w:val="20"/>
                <w:lang w:val="en-GB" w:eastAsia="zh-CN"/>
              </w:rPr>
              <w:t>Note: Both GSO and Non-GSO should be considered.</w:t>
            </w:r>
          </w:p>
          <w:p w:rsidR="005C36DD" w:rsidRPr="00A647E3" w:rsidRDefault="005C36DD" w:rsidP="00A647E3">
            <w:pPr>
              <w:widowControl/>
              <w:wordWrap/>
              <w:autoSpaceDE/>
              <w:autoSpaceDN/>
              <w:rPr>
                <w:rFonts w:ascii="Times" w:hAnsi="Times"/>
                <w:kern w:val="0"/>
                <w:szCs w:val="20"/>
                <w:lang w:val="en-GB" w:eastAsia="x-none"/>
              </w:rPr>
            </w:pPr>
          </w:p>
          <w:p w:rsidR="00A647E3" w:rsidRPr="00A647E3" w:rsidRDefault="00A647E3" w:rsidP="00A647E3">
            <w:pPr>
              <w:widowControl/>
              <w:wordWrap/>
              <w:autoSpaceDE/>
              <w:autoSpaceDN/>
              <w:rPr>
                <w:rFonts w:ascii="Times" w:eastAsia="SimSun" w:hAnsi="Times"/>
                <w:b/>
                <w:color w:val="000000"/>
                <w:kern w:val="0"/>
                <w:szCs w:val="20"/>
                <w:lang w:val="en-GB" w:eastAsia="zh-CN"/>
              </w:rPr>
            </w:pPr>
            <w:r w:rsidRPr="00A647E3">
              <w:rPr>
                <w:rFonts w:ascii="Times" w:eastAsia="SimSun" w:hAnsi="Times" w:hint="eastAsia"/>
                <w:b/>
                <w:color w:val="000000"/>
                <w:kern w:val="0"/>
                <w:szCs w:val="20"/>
                <w:lang w:val="en-GB" w:eastAsia="zh-CN"/>
              </w:rPr>
              <w:t>Observation</w:t>
            </w:r>
          </w:p>
          <w:p w:rsidR="00A647E3" w:rsidRPr="00A647E3" w:rsidRDefault="00A647E3" w:rsidP="00A647E3">
            <w:pPr>
              <w:widowControl/>
              <w:wordWrap/>
              <w:autoSpaceDE/>
              <w:autoSpaceDN/>
              <w:rPr>
                <w:rFonts w:ascii="Times" w:eastAsia="SimSun" w:hAnsi="Times"/>
                <w:color w:val="FF0000"/>
                <w:kern w:val="0"/>
                <w:szCs w:val="20"/>
                <w:lang w:val="en-GB" w:eastAsia="zh-CN"/>
              </w:rPr>
            </w:pPr>
            <w:r w:rsidRPr="00A647E3">
              <w:rPr>
                <w:rFonts w:ascii="Times" w:eastAsia="SimSun" w:hAnsi="Times" w:hint="eastAsia"/>
                <w:kern w:val="0"/>
                <w:szCs w:val="20"/>
                <w:lang w:val="en-GB" w:eastAsia="zh-CN"/>
              </w:rPr>
              <w:lastRenderedPageBreak/>
              <w:t xml:space="preserve">To avoid the </w:t>
            </w:r>
            <w:r w:rsidRPr="00A647E3">
              <w:rPr>
                <w:rFonts w:ascii="Times" w:eastAsia="SimSun" w:hAnsi="Times"/>
                <w:kern w:val="0"/>
                <w:szCs w:val="20"/>
                <w:lang w:val="en-GB" w:eastAsia="zh-CN"/>
              </w:rPr>
              <w:t>occurrence</w:t>
            </w:r>
            <w:r w:rsidRPr="00A647E3">
              <w:rPr>
                <w:rFonts w:ascii="Times" w:eastAsia="SimSun" w:hAnsi="Times" w:hint="eastAsia"/>
                <w:kern w:val="0"/>
                <w:szCs w:val="20"/>
                <w:lang w:val="en-GB" w:eastAsia="zh-CN"/>
              </w:rPr>
              <w:t xml:space="preserve"> of error cases 3 and 4 through network scheduling, </w:t>
            </w:r>
            <w:r w:rsidRPr="00A647E3">
              <w:rPr>
                <w:rFonts w:ascii="Times" w:hAnsi="Times"/>
                <w:kern w:val="0"/>
                <w:szCs w:val="20"/>
                <w:lang w:val="en-GB" w:eastAsia="en-US"/>
              </w:rPr>
              <w:t xml:space="preserve">there </w:t>
            </w:r>
            <w:r w:rsidRPr="00A647E3">
              <w:rPr>
                <w:rFonts w:ascii="Times" w:eastAsia="SimSun" w:hAnsi="Times" w:hint="eastAsia"/>
                <w:kern w:val="0"/>
                <w:szCs w:val="20"/>
                <w:lang w:val="en-GB" w:eastAsia="zh-CN"/>
              </w:rPr>
              <w:t>are</w:t>
            </w:r>
            <w:r w:rsidRPr="00A647E3">
              <w:rPr>
                <w:rFonts w:ascii="Times" w:hAnsi="Times"/>
                <w:kern w:val="0"/>
                <w:szCs w:val="20"/>
                <w:lang w:val="en-GB" w:eastAsia="en-US"/>
              </w:rPr>
              <w:t xml:space="preserve"> less resources available for </w:t>
            </w:r>
            <w:r w:rsidRPr="00A647E3">
              <w:rPr>
                <w:rFonts w:ascii="Times" w:eastAsia="SimSun" w:hAnsi="Times" w:hint="eastAsia"/>
                <w:kern w:val="0"/>
                <w:szCs w:val="20"/>
                <w:lang w:val="en-GB" w:eastAsia="zh-CN"/>
              </w:rPr>
              <w:t>a</w:t>
            </w:r>
            <w:r w:rsidRPr="00A647E3">
              <w:rPr>
                <w:rFonts w:ascii="Times" w:hAnsi="Times"/>
                <w:kern w:val="0"/>
                <w:szCs w:val="20"/>
                <w:lang w:val="en-GB" w:eastAsia="en-US"/>
              </w:rPr>
              <w:t xml:space="preserve"> scheduled HD-FDD RedCap/eRedCap UE in NTN compared to TN</w:t>
            </w:r>
            <w:r w:rsidRPr="00A647E3">
              <w:rPr>
                <w:rFonts w:ascii="Times" w:eastAsia="SimSun" w:hAnsi="Times" w:hint="eastAsia"/>
                <w:kern w:val="0"/>
                <w:szCs w:val="20"/>
                <w:lang w:val="en-GB" w:eastAsia="zh-CN"/>
              </w:rPr>
              <w:t xml:space="preserve"> when there is </w:t>
            </w:r>
            <w:r w:rsidRPr="00A647E3">
              <w:rPr>
                <w:rFonts w:ascii="Times" w:hAnsi="Times" w:hint="eastAsia"/>
                <w:szCs w:val="20"/>
                <w:lang w:val="en-GB" w:eastAsia="zh-CN"/>
              </w:rPr>
              <w:t xml:space="preserve">TA mismatch between </w:t>
            </w:r>
            <w:r w:rsidRPr="00A647E3">
              <w:rPr>
                <w:rFonts w:ascii="Times" w:hAnsi="Times"/>
                <w:szCs w:val="20"/>
                <w:lang w:val="en-GB" w:eastAsia="zh-CN"/>
              </w:rPr>
              <w:t>actual</w:t>
            </w:r>
            <w:r w:rsidRPr="00A647E3">
              <w:rPr>
                <w:rFonts w:ascii="Times" w:hAnsi="Times" w:hint="eastAsia"/>
                <w:szCs w:val="20"/>
                <w:lang w:val="en-GB" w:eastAsia="zh-CN"/>
              </w:rPr>
              <w:t xml:space="preserve"> TA used by </w:t>
            </w:r>
            <w:r w:rsidRPr="00A647E3">
              <w:rPr>
                <w:rFonts w:ascii="Times" w:eastAsia="SimSun" w:hAnsi="Times" w:hint="eastAsia"/>
                <w:szCs w:val="20"/>
                <w:lang w:val="en-GB" w:eastAsia="zh-CN"/>
              </w:rPr>
              <w:t xml:space="preserve">the </w:t>
            </w:r>
            <w:r w:rsidRPr="00A647E3">
              <w:rPr>
                <w:rFonts w:ascii="Times" w:hAnsi="Times" w:hint="eastAsia"/>
                <w:szCs w:val="20"/>
                <w:lang w:val="en-GB" w:eastAsia="zh-CN"/>
              </w:rPr>
              <w:t xml:space="preserve">UE and assumed TA </w:t>
            </w:r>
            <w:r w:rsidRPr="00A647E3">
              <w:rPr>
                <w:rFonts w:ascii="Times" w:eastAsia="SimSun" w:hAnsi="Times" w:hint="eastAsia"/>
                <w:szCs w:val="20"/>
                <w:lang w:val="en-GB" w:eastAsia="zh-CN"/>
              </w:rPr>
              <w:t xml:space="preserve">for the UE </w:t>
            </w:r>
            <w:r w:rsidRPr="00A647E3">
              <w:rPr>
                <w:rFonts w:ascii="Times" w:hAnsi="Times" w:hint="eastAsia"/>
                <w:szCs w:val="20"/>
                <w:lang w:val="en-GB" w:eastAsia="zh-CN"/>
              </w:rPr>
              <w:t>at the gNB</w:t>
            </w:r>
            <w:r w:rsidRPr="00A647E3">
              <w:rPr>
                <w:rFonts w:ascii="Times" w:eastAsia="SimSun" w:hAnsi="Times" w:hint="eastAsia"/>
                <w:kern w:val="0"/>
                <w:szCs w:val="20"/>
                <w:lang w:val="en-GB" w:eastAsia="zh-CN"/>
              </w:rPr>
              <w:t xml:space="preserve">. </w:t>
            </w:r>
          </w:p>
          <w:p w:rsidR="00A647E3" w:rsidRPr="00A647E3" w:rsidRDefault="00A647E3" w:rsidP="00A647E3">
            <w:pPr>
              <w:widowControl/>
              <w:wordWrap/>
              <w:autoSpaceDE/>
              <w:autoSpaceDN/>
              <w:rPr>
                <w:rFonts w:ascii="Times" w:eastAsia="SimSun" w:hAnsi="Times"/>
                <w:color w:val="FF0000"/>
                <w:kern w:val="0"/>
                <w:szCs w:val="20"/>
                <w:lang w:val="en-GB" w:eastAsia="zh-CN"/>
              </w:rPr>
            </w:pPr>
          </w:p>
          <w:p w:rsidR="00A647E3" w:rsidRPr="00A647E3" w:rsidRDefault="00A647E3" w:rsidP="00A647E3">
            <w:pPr>
              <w:widowControl/>
              <w:wordWrap/>
              <w:autoSpaceDE/>
              <w:autoSpaceDN/>
              <w:rPr>
                <w:rFonts w:ascii="Times" w:eastAsia="SimSun" w:hAnsi="Times"/>
                <w:b/>
                <w:color w:val="000000"/>
                <w:kern w:val="0"/>
                <w:szCs w:val="20"/>
                <w:lang w:val="en-GB" w:eastAsia="zh-CN"/>
              </w:rPr>
            </w:pPr>
            <w:r w:rsidRPr="00A647E3">
              <w:rPr>
                <w:rFonts w:ascii="Times" w:eastAsia="SimSun" w:hAnsi="Times" w:hint="eastAsia"/>
                <w:b/>
                <w:color w:val="000000"/>
                <w:kern w:val="0"/>
                <w:szCs w:val="20"/>
                <w:lang w:val="en-GB" w:eastAsia="zh-CN"/>
              </w:rPr>
              <w:t>Observation</w:t>
            </w:r>
          </w:p>
          <w:p w:rsidR="00A647E3" w:rsidRPr="00A647E3" w:rsidRDefault="00A647E3" w:rsidP="00A647E3">
            <w:pPr>
              <w:widowControl/>
              <w:wordWrap/>
              <w:autoSpaceDE/>
              <w:autoSpaceDN/>
              <w:rPr>
                <w:rFonts w:ascii="Times" w:eastAsia="SimSun" w:hAnsi="Times"/>
                <w:kern w:val="0"/>
                <w:szCs w:val="20"/>
                <w:lang w:val="en-GB" w:eastAsia="zh-CN"/>
              </w:rPr>
            </w:pPr>
            <w:r w:rsidRPr="00A647E3">
              <w:rPr>
                <w:rFonts w:ascii="Times" w:eastAsia="SimSun" w:hAnsi="Times" w:hint="eastAsia"/>
                <w:kern w:val="0"/>
                <w:szCs w:val="20"/>
                <w:lang w:val="en-GB" w:eastAsia="zh-CN"/>
              </w:rPr>
              <w:t xml:space="preserve">For </w:t>
            </w:r>
            <w:r w:rsidRPr="00A647E3">
              <w:rPr>
                <w:rFonts w:ascii="Times" w:eastAsia="SimSun" w:hAnsi="Times" w:hint="eastAsia"/>
                <w:color w:val="000000"/>
                <w:kern w:val="0"/>
                <w:szCs w:val="20"/>
                <w:lang w:val="en-GB" w:eastAsia="zh-CN"/>
              </w:rPr>
              <w:t>collision</w:t>
            </w:r>
            <w:r w:rsidRPr="00A647E3">
              <w:rPr>
                <w:rFonts w:ascii="Times" w:eastAsia="SimSun" w:hAnsi="Times" w:hint="eastAsia"/>
                <w:kern w:val="0"/>
                <w:szCs w:val="20"/>
                <w:lang w:val="en-GB" w:eastAsia="zh-CN"/>
              </w:rPr>
              <w:t xml:space="preserve"> cases 1, 2, 5 and 6, when there is </w:t>
            </w:r>
            <w:r w:rsidRPr="00A647E3">
              <w:rPr>
                <w:rFonts w:ascii="Times" w:hAnsi="Times" w:hint="eastAsia"/>
                <w:szCs w:val="20"/>
                <w:lang w:val="en-GB" w:eastAsia="zh-CN"/>
              </w:rPr>
              <w:t xml:space="preserve">TA mismatch between </w:t>
            </w:r>
            <w:r w:rsidRPr="00A647E3">
              <w:rPr>
                <w:rFonts w:ascii="Times" w:hAnsi="Times"/>
                <w:szCs w:val="20"/>
                <w:lang w:val="en-GB" w:eastAsia="zh-CN"/>
              </w:rPr>
              <w:t>actual</w:t>
            </w:r>
            <w:r w:rsidRPr="00A647E3">
              <w:rPr>
                <w:rFonts w:ascii="Times" w:hAnsi="Times" w:hint="eastAsia"/>
                <w:szCs w:val="20"/>
                <w:lang w:val="en-GB" w:eastAsia="zh-CN"/>
              </w:rPr>
              <w:t xml:space="preserve"> TA used by </w:t>
            </w:r>
            <w:r w:rsidRPr="00A647E3">
              <w:rPr>
                <w:rFonts w:ascii="Times" w:eastAsia="SimSun" w:hAnsi="Times" w:hint="eastAsia"/>
                <w:szCs w:val="20"/>
                <w:lang w:val="en-GB" w:eastAsia="zh-CN"/>
              </w:rPr>
              <w:t xml:space="preserve">the </w:t>
            </w:r>
            <w:r w:rsidRPr="00A647E3">
              <w:rPr>
                <w:rFonts w:ascii="Times" w:hAnsi="Times" w:hint="eastAsia"/>
                <w:szCs w:val="20"/>
                <w:lang w:val="en-GB" w:eastAsia="zh-CN"/>
              </w:rPr>
              <w:t xml:space="preserve">UE and assumed TA </w:t>
            </w:r>
            <w:r w:rsidRPr="00A647E3">
              <w:rPr>
                <w:rFonts w:ascii="Times" w:eastAsia="SimSun" w:hAnsi="Times" w:hint="eastAsia"/>
                <w:szCs w:val="20"/>
                <w:lang w:val="en-GB" w:eastAsia="zh-CN"/>
              </w:rPr>
              <w:t xml:space="preserve">for the UE </w:t>
            </w:r>
            <w:r w:rsidRPr="00A647E3">
              <w:rPr>
                <w:rFonts w:ascii="Times" w:hAnsi="Times" w:hint="eastAsia"/>
                <w:szCs w:val="20"/>
                <w:lang w:val="en-GB" w:eastAsia="zh-CN"/>
              </w:rPr>
              <w:t>at the gNB</w:t>
            </w:r>
            <w:r w:rsidRPr="00A647E3">
              <w:rPr>
                <w:rFonts w:ascii="Times" w:eastAsia="SimSun" w:hAnsi="Times" w:hint="eastAsia"/>
                <w:kern w:val="0"/>
                <w:szCs w:val="20"/>
                <w:lang w:val="en-GB" w:eastAsia="zh-CN"/>
              </w:rPr>
              <w:t xml:space="preserve">, there might be less resources available for the scheduled </w:t>
            </w:r>
            <w:r w:rsidRPr="00A647E3">
              <w:rPr>
                <w:rFonts w:ascii="Times" w:hAnsi="Times"/>
                <w:kern w:val="0"/>
                <w:szCs w:val="20"/>
                <w:lang w:val="en-GB" w:eastAsia="en-US"/>
              </w:rPr>
              <w:t>HD-FDD RedCap/eRedCap</w:t>
            </w:r>
            <w:r w:rsidRPr="00A647E3">
              <w:rPr>
                <w:rFonts w:ascii="Times" w:eastAsia="SimSun" w:hAnsi="Times" w:hint="eastAsia"/>
                <w:kern w:val="0"/>
                <w:szCs w:val="20"/>
                <w:lang w:val="en-GB" w:eastAsia="zh-CN"/>
              </w:rPr>
              <w:t xml:space="preserve"> UE </w:t>
            </w:r>
            <w:r w:rsidRPr="00A647E3">
              <w:rPr>
                <w:rFonts w:ascii="Times" w:hAnsi="Times"/>
                <w:kern w:val="0"/>
                <w:szCs w:val="20"/>
                <w:lang w:val="en-GB" w:eastAsia="en-US"/>
              </w:rPr>
              <w:t>in NTN compared to TN</w:t>
            </w:r>
            <w:r w:rsidRPr="00A647E3">
              <w:rPr>
                <w:rFonts w:ascii="Times" w:eastAsia="SimSun" w:hAnsi="Times" w:hint="eastAsia"/>
                <w:kern w:val="0"/>
                <w:szCs w:val="20"/>
                <w:lang w:val="en-GB" w:eastAsia="zh-CN"/>
              </w:rPr>
              <w:t xml:space="preserve"> if gNB attempts to avoid the collision or there is a loss of DL/UL transmissions due to collision. </w:t>
            </w:r>
          </w:p>
          <w:p w:rsidR="00A647E3" w:rsidRPr="00A647E3" w:rsidRDefault="00A647E3" w:rsidP="00A647E3">
            <w:pPr>
              <w:widowControl/>
              <w:wordWrap/>
              <w:autoSpaceDE/>
              <w:autoSpaceDN/>
              <w:rPr>
                <w:rFonts w:ascii="Times" w:eastAsia="SimSun" w:hAnsi="Times"/>
                <w:kern w:val="0"/>
                <w:szCs w:val="20"/>
                <w:lang w:val="en-GB" w:eastAsia="zh-CN"/>
              </w:rPr>
            </w:pPr>
          </w:p>
          <w:p w:rsidR="00A647E3" w:rsidRPr="00A647E3" w:rsidRDefault="00A647E3" w:rsidP="00A647E3">
            <w:pPr>
              <w:widowControl/>
              <w:wordWrap/>
              <w:autoSpaceDE/>
              <w:autoSpaceDN/>
              <w:rPr>
                <w:rFonts w:ascii="Times" w:eastAsia="SimSun" w:hAnsi="Times"/>
                <w:b/>
                <w:kern w:val="0"/>
                <w:szCs w:val="20"/>
                <w:lang w:val="en-GB" w:eastAsia="zh-CN"/>
              </w:rPr>
            </w:pPr>
            <w:r w:rsidRPr="00A647E3">
              <w:rPr>
                <w:rFonts w:ascii="Times" w:eastAsia="SimSun" w:hAnsi="Times" w:hint="eastAsia"/>
                <w:b/>
                <w:kern w:val="0"/>
                <w:szCs w:val="20"/>
                <w:lang w:val="en-GB" w:eastAsia="zh-CN"/>
              </w:rPr>
              <w:t>Observation</w:t>
            </w:r>
          </w:p>
          <w:p w:rsidR="00A647E3" w:rsidRPr="00A647E3" w:rsidRDefault="00A647E3" w:rsidP="00A647E3">
            <w:pPr>
              <w:widowControl/>
              <w:wordWrap/>
              <w:autoSpaceDE/>
              <w:spacing w:line="252" w:lineRule="auto"/>
              <w:contextualSpacing/>
              <w:rPr>
                <w:rFonts w:ascii="Times" w:eastAsia="SimSun" w:hAnsi="Times"/>
                <w:kern w:val="0"/>
                <w:szCs w:val="20"/>
                <w:lang w:val="en-GB" w:eastAsia="zh-CN"/>
              </w:rPr>
            </w:pPr>
            <w:r w:rsidRPr="00A647E3">
              <w:rPr>
                <w:rFonts w:ascii="Times" w:eastAsia="SimSun" w:hAnsi="Times"/>
                <w:kern w:val="0"/>
                <w:szCs w:val="20"/>
                <w:lang w:val="en-GB" w:eastAsia="zh-CN"/>
              </w:rPr>
              <w:t>W</w:t>
            </w:r>
            <w:r w:rsidRPr="00A647E3">
              <w:rPr>
                <w:rFonts w:ascii="Times" w:eastAsia="SimSun" w:hAnsi="Times" w:hint="eastAsia"/>
                <w:kern w:val="0"/>
                <w:szCs w:val="20"/>
                <w:lang w:val="en-GB" w:eastAsia="zh-CN"/>
              </w:rPr>
              <w:t xml:space="preserve">hen there is </w:t>
            </w:r>
            <w:r w:rsidRPr="00A647E3">
              <w:rPr>
                <w:rFonts w:ascii="Times" w:hAnsi="Times" w:hint="eastAsia"/>
                <w:szCs w:val="20"/>
                <w:lang w:val="en-GB" w:eastAsia="zh-CN"/>
              </w:rPr>
              <w:t xml:space="preserve">TA mismatch between </w:t>
            </w:r>
            <w:r w:rsidRPr="00A647E3">
              <w:rPr>
                <w:rFonts w:ascii="Times" w:hAnsi="Times"/>
                <w:szCs w:val="20"/>
                <w:lang w:val="en-GB" w:eastAsia="zh-CN"/>
              </w:rPr>
              <w:t>actual</w:t>
            </w:r>
            <w:r w:rsidRPr="00A647E3">
              <w:rPr>
                <w:rFonts w:ascii="Times" w:hAnsi="Times" w:hint="eastAsia"/>
                <w:szCs w:val="20"/>
                <w:lang w:val="en-GB" w:eastAsia="zh-CN"/>
              </w:rPr>
              <w:t xml:space="preserve"> TA used by </w:t>
            </w:r>
            <w:r w:rsidRPr="00A647E3">
              <w:rPr>
                <w:rFonts w:ascii="Times" w:eastAsia="SimSun" w:hAnsi="Times" w:hint="eastAsia"/>
                <w:szCs w:val="20"/>
                <w:lang w:val="en-GB" w:eastAsia="zh-CN"/>
              </w:rPr>
              <w:t xml:space="preserve">the </w:t>
            </w:r>
            <w:r w:rsidRPr="00A647E3">
              <w:rPr>
                <w:rFonts w:ascii="Times" w:hAnsi="Times" w:hint="eastAsia"/>
                <w:szCs w:val="20"/>
                <w:lang w:val="en-GB" w:eastAsia="zh-CN"/>
              </w:rPr>
              <w:t xml:space="preserve">UE and assumed TA </w:t>
            </w:r>
            <w:r w:rsidRPr="00A647E3">
              <w:rPr>
                <w:rFonts w:ascii="Times" w:eastAsia="SimSun" w:hAnsi="Times" w:hint="eastAsia"/>
                <w:szCs w:val="20"/>
                <w:lang w:val="en-GB" w:eastAsia="zh-CN"/>
              </w:rPr>
              <w:t xml:space="preserve">for the UE </w:t>
            </w:r>
            <w:r w:rsidRPr="00A647E3">
              <w:rPr>
                <w:rFonts w:ascii="Times" w:hAnsi="Times" w:hint="eastAsia"/>
                <w:szCs w:val="20"/>
                <w:lang w:val="en-GB" w:eastAsia="zh-CN"/>
              </w:rPr>
              <w:t>at the gNB</w:t>
            </w:r>
            <w:r w:rsidRPr="00A647E3">
              <w:rPr>
                <w:rFonts w:ascii="Times" w:eastAsia="SimSun" w:hAnsi="Times" w:hint="eastAsia"/>
                <w:kern w:val="0"/>
                <w:szCs w:val="20"/>
                <w:lang w:val="en-GB" w:eastAsia="zh-CN"/>
              </w:rPr>
              <w:t xml:space="preserve">, there may be a BLER performance </w:t>
            </w:r>
            <w:r w:rsidRPr="00A647E3">
              <w:rPr>
                <w:rFonts w:ascii="Times" w:eastAsia="SimSun" w:hAnsi="Times"/>
                <w:kern w:val="0"/>
                <w:szCs w:val="20"/>
                <w:lang w:val="en-GB" w:eastAsia="zh-CN"/>
              </w:rPr>
              <w:t>degradation</w:t>
            </w:r>
            <w:r w:rsidRPr="00A647E3">
              <w:rPr>
                <w:rFonts w:ascii="Times" w:eastAsia="SimSun" w:hAnsi="Times" w:hint="eastAsia"/>
                <w:kern w:val="0"/>
                <w:szCs w:val="20"/>
                <w:lang w:val="en-GB" w:eastAsia="zh-CN"/>
              </w:rPr>
              <w:t xml:space="preserve"> for the reception of UL transmissions at the gNB for the scheduled </w:t>
            </w:r>
            <w:r w:rsidRPr="00A647E3">
              <w:rPr>
                <w:rFonts w:ascii="Times" w:hAnsi="Times"/>
                <w:kern w:val="0"/>
                <w:szCs w:val="20"/>
                <w:lang w:val="en-GB" w:eastAsia="en-US"/>
              </w:rPr>
              <w:t>HD-FDD RedCap/eRedCap</w:t>
            </w:r>
            <w:r w:rsidRPr="00A647E3">
              <w:rPr>
                <w:rFonts w:ascii="Times" w:eastAsia="SimSun" w:hAnsi="Times" w:hint="eastAsia"/>
                <w:kern w:val="0"/>
                <w:szCs w:val="20"/>
                <w:lang w:val="en-GB" w:eastAsia="zh-CN"/>
              </w:rPr>
              <w:t xml:space="preserve"> UE</w:t>
            </w:r>
            <w:r w:rsidRPr="00A647E3">
              <w:rPr>
                <w:rFonts w:ascii="Times" w:hAnsi="Times"/>
                <w:kern w:val="0"/>
                <w:szCs w:val="20"/>
                <w:lang w:val="en-GB" w:eastAsia="en-US"/>
              </w:rPr>
              <w:t xml:space="preserve"> in NTN compared to TN</w:t>
            </w:r>
            <w:r w:rsidRPr="00A647E3">
              <w:rPr>
                <w:rFonts w:ascii="Times" w:eastAsia="SimSun" w:hAnsi="Times" w:hint="eastAsia"/>
                <w:kern w:val="0"/>
                <w:szCs w:val="20"/>
                <w:lang w:val="en-GB" w:eastAsia="zh-CN"/>
              </w:rPr>
              <w:t xml:space="preserve"> if gNB </w:t>
            </w:r>
            <w:r w:rsidRPr="00A647E3">
              <w:rPr>
                <w:rFonts w:ascii="Times" w:eastAsia="SimSun" w:hAnsi="Times"/>
                <w:kern w:val="0"/>
                <w:szCs w:val="20"/>
                <w:lang w:val="en-GB" w:eastAsia="zh-CN"/>
              </w:rPr>
              <w:t xml:space="preserve">does not </w:t>
            </w:r>
            <w:r w:rsidRPr="00A647E3">
              <w:rPr>
                <w:rFonts w:ascii="Times" w:eastAsia="SimSun" w:hAnsi="Times" w:hint="eastAsia"/>
                <w:kern w:val="0"/>
                <w:szCs w:val="20"/>
                <w:lang w:val="en-GB" w:eastAsia="zh-CN"/>
              </w:rPr>
              <w:t xml:space="preserve">attempt to avoid the collision </w:t>
            </w:r>
            <w:r w:rsidRPr="00A647E3">
              <w:rPr>
                <w:rFonts w:ascii="Times" w:eastAsia="SimSun" w:hAnsi="Times"/>
                <w:kern w:val="0"/>
                <w:szCs w:val="20"/>
                <w:lang w:val="en-GB" w:eastAsia="zh-CN"/>
              </w:rPr>
              <w:t xml:space="preserve">at least </w:t>
            </w:r>
            <w:r w:rsidRPr="00A647E3">
              <w:rPr>
                <w:rFonts w:ascii="Times" w:eastAsia="SimSun" w:hAnsi="Times" w:hint="eastAsia"/>
                <w:kern w:val="0"/>
                <w:szCs w:val="20"/>
                <w:lang w:val="en-GB" w:eastAsia="zh-CN"/>
              </w:rPr>
              <w:t xml:space="preserve">in the </w:t>
            </w:r>
            <w:r w:rsidRPr="00A647E3">
              <w:rPr>
                <w:rFonts w:ascii="Times" w:eastAsia="SimSun" w:hAnsi="Times"/>
                <w:kern w:val="0"/>
                <w:szCs w:val="20"/>
                <w:lang w:val="en-GB" w:eastAsia="zh-CN"/>
              </w:rPr>
              <w:t>following</w:t>
            </w:r>
            <w:r w:rsidRPr="00A647E3">
              <w:rPr>
                <w:rFonts w:ascii="Times" w:eastAsia="SimSun" w:hAnsi="Times" w:hint="eastAsia"/>
                <w:kern w:val="0"/>
                <w:szCs w:val="20"/>
                <w:lang w:val="en-GB" w:eastAsia="zh-CN"/>
              </w:rPr>
              <w:t xml:space="preserve"> cases: </w:t>
            </w:r>
          </w:p>
          <w:p w:rsidR="00A647E3" w:rsidRPr="00A647E3" w:rsidRDefault="00A647E3" w:rsidP="00A647E3">
            <w:pPr>
              <w:widowControl/>
              <w:numPr>
                <w:ilvl w:val="0"/>
                <w:numId w:val="48"/>
              </w:numPr>
              <w:wordWrap/>
              <w:autoSpaceDE/>
              <w:autoSpaceDN/>
              <w:rPr>
                <w:rFonts w:ascii="Times" w:hAnsi="Times"/>
                <w:bCs/>
                <w:kern w:val="0"/>
                <w:szCs w:val="20"/>
                <w:lang w:val="en-GB" w:eastAsia="en-US"/>
              </w:rPr>
            </w:pPr>
            <w:r w:rsidRPr="00A647E3">
              <w:rPr>
                <w:rFonts w:ascii="Times" w:hAnsi="Times" w:hint="eastAsia"/>
                <w:bCs/>
                <w:kern w:val="0"/>
                <w:szCs w:val="20"/>
                <w:lang w:val="en-GB" w:eastAsia="en-US"/>
              </w:rPr>
              <w:t xml:space="preserve">UL </w:t>
            </w:r>
            <w:r w:rsidRPr="00A647E3">
              <w:rPr>
                <w:rFonts w:ascii="Times" w:hAnsi="Times"/>
                <w:bCs/>
                <w:kern w:val="0"/>
                <w:szCs w:val="20"/>
                <w:lang w:val="en-GB" w:eastAsia="en-US"/>
              </w:rPr>
              <w:t>transmission</w:t>
            </w:r>
            <w:r w:rsidRPr="00A647E3">
              <w:rPr>
                <w:rFonts w:ascii="Times" w:hAnsi="Times" w:hint="eastAsia"/>
                <w:bCs/>
                <w:kern w:val="0"/>
                <w:szCs w:val="20"/>
                <w:lang w:val="en-GB" w:eastAsia="en-US"/>
              </w:rPr>
              <w:t xml:space="preserve"> with repetitions due to different </w:t>
            </w:r>
            <w:r w:rsidRPr="00A647E3">
              <w:rPr>
                <w:rFonts w:ascii="Times" w:hAnsi="Times"/>
                <w:bCs/>
                <w:kern w:val="0"/>
                <w:szCs w:val="20"/>
                <w:lang w:val="en-GB" w:eastAsia="en-US"/>
              </w:rPr>
              <w:t xml:space="preserve">available </w:t>
            </w:r>
            <w:r w:rsidRPr="00A647E3">
              <w:rPr>
                <w:rFonts w:ascii="Times" w:hAnsi="Times" w:hint="eastAsia"/>
                <w:bCs/>
                <w:kern w:val="0"/>
                <w:szCs w:val="20"/>
                <w:lang w:val="en-GB" w:eastAsia="en-US"/>
              </w:rPr>
              <w:t>slot counting</w:t>
            </w:r>
            <w:r w:rsidRPr="00A647E3">
              <w:rPr>
                <w:rFonts w:ascii="Times" w:hAnsi="Times"/>
                <w:bCs/>
                <w:kern w:val="0"/>
                <w:szCs w:val="20"/>
                <w:lang w:val="en-GB" w:eastAsia="en-US"/>
              </w:rPr>
              <w:t xml:space="preserve"> </w:t>
            </w:r>
            <w:r w:rsidRPr="00A647E3">
              <w:rPr>
                <w:rFonts w:ascii="Times" w:hAnsi="Times" w:hint="eastAsia"/>
                <w:bCs/>
                <w:kern w:val="0"/>
                <w:szCs w:val="20"/>
                <w:lang w:val="en-GB" w:eastAsia="en-US"/>
              </w:rPr>
              <w:t xml:space="preserve">at UE and gNB when colliding with SSB </w:t>
            </w:r>
            <w:r w:rsidRPr="00A647E3">
              <w:rPr>
                <w:rFonts w:ascii="Times" w:hAnsi="Times"/>
                <w:bCs/>
                <w:kern w:val="0"/>
                <w:szCs w:val="20"/>
                <w:lang w:val="en-GB" w:eastAsia="en-US"/>
              </w:rPr>
              <w:t>reception</w:t>
            </w:r>
          </w:p>
          <w:p w:rsidR="00A647E3" w:rsidRPr="00A647E3" w:rsidRDefault="00A647E3" w:rsidP="00A647E3">
            <w:pPr>
              <w:widowControl/>
              <w:numPr>
                <w:ilvl w:val="0"/>
                <w:numId w:val="48"/>
              </w:numPr>
              <w:wordWrap/>
              <w:autoSpaceDE/>
              <w:autoSpaceDN/>
              <w:rPr>
                <w:rFonts w:ascii="Times" w:hAnsi="Times"/>
                <w:bCs/>
                <w:kern w:val="0"/>
                <w:szCs w:val="20"/>
                <w:lang w:val="en-GB" w:eastAsia="en-US"/>
              </w:rPr>
            </w:pPr>
            <w:r w:rsidRPr="00A647E3">
              <w:rPr>
                <w:rFonts w:ascii="Times" w:hAnsi="Times" w:hint="eastAsia"/>
                <w:bCs/>
                <w:kern w:val="0"/>
                <w:szCs w:val="20"/>
                <w:lang w:val="en-GB" w:eastAsia="en-US"/>
              </w:rPr>
              <w:t>PUSCH repetition type B due to different i</w:t>
            </w:r>
            <w:r w:rsidRPr="00A647E3">
              <w:rPr>
                <w:rFonts w:ascii="Times" w:hAnsi="Times"/>
                <w:bCs/>
                <w:kern w:val="0"/>
                <w:szCs w:val="20"/>
                <w:lang w:val="en-GB" w:eastAsia="en-US"/>
              </w:rPr>
              <w:t>nvalid symbol determination</w:t>
            </w:r>
            <w:r w:rsidRPr="00A647E3">
              <w:rPr>
                <w:rFonts w:ascii="Times" w:hAnsi="Times" w:hint="eastAsia"/>
                <w:bCs/>
                <w:kern w:val="0"/>
                <w:szCs w:val="20"/>
                <w:lang w:val="en-GB" w:eastAsia="en-US"/>
              </w:rPr>
              <w:t xml:space="preserve"> at gNB and UE when colliding with DL transmissions </w:t>
            </w:r>
          </w:p>
          <w:p w:rsidR="00A647E3" w:rsidRPr="00A647E3" w:rsidRDefault="00A647E3" w:rsidP="00A647E3">
            <w:pPr>
              <w:widowControl/>
              <w:numPr>
                <w:ilvl w:val="0"/>
                <w:numId w:val="48"/>
              </w:numPr>
              <w:wordWrap/>
              <w:autoSpaceDE/>
              <w:autoSpaceDN/>
              <w:rPr>
                <w:rFonts w:ascii="Times" w:hAnsi="Times"/>
                <w:bCs/>
                <w:kern w:val="0"/>
                <w:szCs w:val="20"/>
                <w:lang w:val="en-GB" w:eastAsia="en-US"/>
              </w:rPr>
            </w:pPr>
            <w:r w:rsidRPr="00A647E3">
              <w:rPr>
                <w:rFonts w:ascii="Times" w:hAnsi="Times" w:hint="eastAsia"/>
                <w:bCs/>
                <w:kern w:val="0"/>
                <w:szCs w:val="20"/>
                <w:lang w:val="en-GB" w:eastAsia="en-US"/>
              </w:rPr>
              <w:t>UL transmission with DMRS bundling due to the different actual TDW determination at gNB and UE when colliding with DL transmissions</w:t>
            </w:r>
          </w:p>
          <w:p w:rsidR="00A647E3" w:rsidRPr="00A647E3" w:rsidRDefault="00A647E3" w:rsidP="00A647E3">
            <w:pPr>
              <w:widowControl/>
              <w:wordWrap/>
              <w:autoSpaceDE/>
              <w:spacing w:line="252" w:lineRule="auto"/>
              <w:contextualSpacing/>
              <w:rPr>
                <w:rFonts w:ascii="Times" w:eastAsia="SimSun" w:hAnsi="Times" w:cs="Times"/>
                <w:color w:val="000000"/>
                <w:kern w:val="0"/>
                <w:szCs w:val="20"/>
                <w:lang w:val="en-GB" w:eastAsia="zh-CN"/>
              </w:rPr>
            </w:pPr>
            <w:r w:rsidRPr="00A647E3">
              <w:rPr>
                <w:rFonts w:ascii="Times" w:eastAsia="SimSun" w:hAnsi="Times" w:hint="eastAsia"/>
                <w:szCs w:val="20"/>
                <w:lang w:val="en-GB" w:eastAsia="zh-CN"/>
              </w:rPr>
              <w:t xml:space="preserve">Note: </w:t>
            </w:r>
            <w:r w:rsidRPr="00A647E3">
              <w:rPr>
                <w:rFonts w:ascii="Times" w:eastAsia="SimSun" w:hAnsi="Times"/>
                <w:szCs w:val="20"/>
                <w:lang w:val="en-GB" w:eastAsia="zh-CN"/>
              </w:rPr>
              <w:t>the above cases happen at least with one of</w:t>
            </w:r>
            <w:r w:rsidRPr="00A647E3">
              <w:rPr>
                <w:rFonts w:ascii="Times" w:eastAsia="SimSun" w:hAnsi="Times" w:hint="eastAsia"/>
                <w:szCs w:val="20"/>
                <w:lang w:val="en-GB" w:eastAsia="zh-CN"/>
              </w:rPr>
              <w:t xml:space="preserve"> collision cases 1, 2, 5, 6, and 7.</w:t>
            </w:r>
          </w:p>
          <w:p w:rsidR="005C36DD" w:rsidRPr="00A647E3" w:rsidRDefault="005C36DD" w:rsidP="00A647E3">
            <w:pPr>
              <w:widowControl/>
              <w:wordWrap/>
              <w:autoSpaceDE/>
              <w:autoSpaceDN/>
              <w:rPr>
                <w:rFonts w:ascii="Times" w:hAnsi="Times"/>
                <w:kern w:val="0"/>
                <w:szCs w:val="20"/>
                <w:lang w:val="en-GB" w:eastAsia="x-none"/>
              </w:rPr>
            </w:pPr>
          </w:p>
          <w:p w:rsidR="00A647E3" w:rsidRPr="00A647E3" w:rsidRDefault="00A647E3" w:rsidP="00A647E3">
            <w:pPr>
              <w:widowControl/>
              <w:wordWrap/>
              <w:autoSpaceDE/>
              <w:autoSpaceDN/>
              <w:rPr>
                <w:rFonts w:ascii="Times" w:hAnsi="Times"/>
                <w:b/>
                <w:kern w:val="0"/>
                <w:szCs w:val="20"/>
                <w:lang w:val="en-GB" w:eastAsia="en-US"/>
              </w:rPr>
            </w:pPr>
            <w:r w:rsidRPr="00A647E3">
              <w:rPr>
                <w:rFonts w:ascii="Times" w:hAnsi="Times"/>
                <w:b/>
                <w:kern w:val="0"/>
                <w:szCs w:val="20"/>
                <w:lang w:val="en-GB" w:eastAsia="en-US"/>
              </w:rPr>
              <w:t>Conclusion</w:t>
            </w:r>
          </w:p>
          <w:p w:rsidR="00A647E3" w:rsidRPr="00A647E3" w:rsidRDefault="00A647E3" w:rsidP="00A647E3">
            <w:pPr>
              <w:widowControl/>
              <w:wordWrap/>
              <w:autoSpaceDE/>
              <w:autoSpaceDN/>
              <w:rPr>
                <w:rFonts w:ascii="Times" w:eastAsia="SimSun" w:hAnsi="Times"/>
                <w:noProof/>
                <w:kern w:val="0"/>
                <w:szCs w:val="20"/>
                <w:lang w:val="en-GB" w:eastAsia="zh-CN"/>
              </w:rPr>
            </w:pPr>
            <w:r w:rsidRPr="00A647E3">
              <w:rPr>
                <w:rFonts w:ascii="Times" w:eastAsia="SimSun" w:hAnsi="Times"/>
                <w:noProof/>
                <w:kern w:val="0"/>
                <w:szCs w:val="20"/>
                <w:highlight w:val="lightGray"/>
                <w:lang w:val="en-GB" w:eastAsia="zh-CN"/>
              </w:rPr>
              <w:t>F</w:t>
            </w:r>
            <w:r w:rsidRPr="00A647E3">
              <w:rPr>
                <w:rFonts w:ascii="Times" w:eastAsia="SimSun" w:hAnsi="Times" w:hint="eastAsia"/>
                <w:noProof/>
                <w:kern w:val="0"/>
                <w:szCs w:val="20"/>
                <w:highlight w:val="lightGray"/>
                <w:lang w:val="en-GB" w:eastAsia="zh-CN"/>
              </w:rPr>
              <w:t>or Rel-19</w:t>
            </w:r>
            <w:r w:rsidRPr="00A647E3">
              <w:rPr>
                <w:rFonts w:ascii="Times" w:eastAsia="SimSun" w:hAnsi="Times"/>
                <w:noProof/>
                <w:kern w:val="0"/>
                <w:szCs w:val="20"/>
                <w:highlight w:val="lightGray"/>
                <w:lang w:val="en-GB" w:eastAsia="zh-CN"/>
              </w:rPr>
              <w:t xml:space="preserve"> HD-FDD RedCap/eRedCap UE in </w:t>
            </w:r>
            <w:r w:rsidRPr="00A647E3">
              <w:rPr>
                <w:rFonts w:ascii="Times" w:eastAsia="SimSun" w:hAnsi="Times" w:hint="eastAsia"/>
                <w:noProof/>
                <w:kern w:val="0"/>
                <w:szCs w:val="20"/>
                <w:highlight w:val="lightGray"/>
                <w:lang w:val="en-GB" w:eastAsia="zh-CN"/>
              </w:rPr>
              <w:t>N</w:t>
            </w:r>
            <w:r w:rsidRPr="00A647E3">
              <w:rPr>
                <w:rFonts w:ascii="Times" w:eastAsia="SimSun" w:hAnsi="Times"/>
                <w:noProof/>
                <w:kern w:val="0"/>
                <w:szCs w:val="20"/>
                <w:highlight w:val="lightGray"/>
                <w:lang w:val="en-GB" w:eastAsia="zh-CN"/>
              </w:rPr>
              <w:t xml:space="preserve">TN, the issues caused by </w:t>
            </w:r>
            <w:r w:rsidRPr="00A647E3">
              <w:rPr>
                <w:rFonts w:ascii="Times" w:eastAsia="SimSun" w:hAnsi="Times" w:hint="eastAsia"/>
                <w:noProof/>
                <w:kern w:val="0"/>
                <w:szCs w:val="20"/>
                <w:highlight w:val="lightGray"/>
                <w:lang w:val="en-GB" w:eastAsia="zh-CN"/>
              </w:rPr>
              <w:t xml:space="preserve">TA mismatch between </w:t>
            </w:r>
            <w:r w:rsidRPr="00A647E3">
              <w:rPr>
                <w:rFonts w:ascii="Times" w:eastAsia="SimSun" w:hAnsi="Times"/>
                <w:noProof/>
                <w:kern w:val="0"/>
                <w:szCs w:val="20"/>
                <w:highlight w:val="lightGray"/>
                <w:lang w:val="en-GB" w:eastAsia="zh-CN"/>
              </w:rPr>
              <w:t>actual</w:t>
            </w:r>
            <w:r w:rsidRPr="00A647E3">
              <w:rPr>
                <w:rFonts w:ascii="Times" w:eastAsia="SimSun" w:hAnsi="Times" w:hint="eastAsia"/>
                <w:noProof/>
                <w:kern w:val="0"/>
                <w:szCs w:val="20"/>
                <w:highlight w:val="lightGray"/>
                <w:lang w:val="en-GB" w:eastAsia="zh-CN"/>
              </w:rPr>
              <w:t xml:space="preserve"> TA used by the UE and assumed TA for the UE at the gNB</w:t>
            </w:r>
            <w:r w:rsidRPr="00A647E3">
              <w:rPr>
                <w:rFonts w:ascii="Times" w:eastAsia="SimSun" w:hAnsi="Times"/>
                <w:noProof/>
                <w:kern w:val="0"/>
                <w:szCs w:val="20"/>
                <w:highlight w:val="lightGray"/>
                <w:lang w:val="en-GB" w:eastAsia="zh-CN"/>
              </w:rPr>
              <w:t xml:space="preserve"> should be mitigated for collision cases 3 and 4</w:t>
            </w:r>
            <w:r w:rsidRPr="00A647E3">
              <w:rPr>
                <w:rFonts w:ascii="Times" w:eastAsia="SimSun" w:hAnsi="Times"/>
                <w:noProof/>
                <w:kern w:val="0"/>
                <w:szCs w:val="20"/>
                <w:lang w:val="en-GB" w:eastAsia="zh-CN"/>
              </w:rPr>
              <w:t>.</w:t>
            </w:r>
          </w:p>
          <w:p w:rsidR="00A647E3" w:rsidRPr="00A647E3" w:rsidRDefault="00A647E3" w:rsidP="00A647E3">
            <w:pPr>
              <w:widowControl/>
              <w:numPr>
                <w:ilvl w:val="0"/>
                <w:numId w:val="48"/>
              </w:numPr>
              <w:wordWrap/>
              <w:autoSpaceDE/>
              <w:autoSpaceDN/>
              <w:rPr>
                <w:rFonts w:ascii="Times" w:hAnsi="Times"/>
                <w:bCs/>
                <w:kern w:val="0"/>
                <w:szCs w:val="20"/>
                <w:lang w:val="en-GB" w:eastAsia="en-US"/>
              </w:rPr>
            </w:pPr>
            <w:r w:rsidRPr="00A647E3">
              <w:rPr>
                <w:rFonts w:ascii="Times" w:hAnsi="Times" w:hint="eastAsia"/>
                <w:bCs/>
                <w:kern w:val="0"/>
                <w:szCs w:val="20"/>
                <w:highlight w:val="lightGray"/>
                <w:lang w:val="en-GB" w:eastAsia="en-US"/>
              </w:rPr>
              <w:t>N</w:t>
            </w:r>
            <w:r w:rsidRPr="00A647E3">
              <w:rPr>
                <w:rFonts w:ascii="Times" w:hAnsi="Times"/>
                <w:bCs/>
                <w:kern w:val="0"/>
                <w:szCs w:val="20"/>
                <w:highlight w:val="lightGray"/>
                <w:lang w:val="en-GB" w:eastAsia="en-US"/>
              </w:rPr>
              <w:t>ote: further discussion on other cases is not precluded</w:t>
            </w:r>
          </w:p>
          <w:p w:rsidR="00A647E3" w:rsidRPr="00A647E3" w:rsidRDefault="00A647E3" w:rsidP="00A647E3">
            <w:pPr>
              <w:widowControl/>
              <w:wordWrap/>
              <w:autoSpaceDE/>
              <w:autoSpaceDN/>
              <w:rPr>
                <w:rFonts w:ascii="Times" w:eastAsia="SimSun" w:hAnsi="Times"/>
                <w:noProof/>
                <w:kern w:val="0"/>
                <w:szCs w:val="20"/>
                <w:lang w:val="en-GB" w:eastAsia="zh-CN"/>
              </w:rPr>
            </w:pPr>
          </w:p>
          <w:p w:rsidR="00A647E3" w:rsidRPr="00A647E3" w:rsidRDefault="00A647E3" w:rsidP="00A647E3">
            <w:pPr>
              <w:widowControl/>
              <w:wordWrap/>
              <w:autoSpaceDE/>
              <w:autoSpaceDN/>
              <w:rPr>
                <w:rFonts w:ascii="Times" w:hAnsi="Times"/>
                <w:b/>
                <w:kern w:val="0"/>
                <w:szCs w:val="20"/>
                <w:lang w:val="en-GB" w:eastAsia="en-US"/>
              </w:rPr>
            </w:pPr>
            <w:r w:rsidRPr="00A647E3">
              <w:rPr>
                <w:rFonts w:ascii="Times" w:hAnsi="Times"/>
                <w:b/>
                <w:kern w:val="0"/>
                <w:szCs w:val="20"/>
                <w:lang w:val="en-GB" w:eastAsia="en-US"/>
              </w:rPr>
              <w:t>Conclusion</w:t>
            </w:r>
          </w:p>
          <w:p w:rsidR="00A647E3" w:rsidRPr="00A647E3" w:rsidRDefault="00A647E3" w:rsidP="00A647E3">
            <w:pPr>
              <w:widowControl/>
              <w:wordWrap/>
              <w:autoSpaceDE/>
              <w:autoSpaceDN/>
              <w:rPr>
                <w:rFonts w:ascii="Times" w:eastAsia="SimSun" w:hAnsi="Times"/>
                <w:b/>
                <w:kern w:val="0"/>
                <w:szCs w:val="20"/>
                <w:lang w:val="en-GB" w:eastAsia="zh-CN"/>
              </w:rPr>
            </w:pPr>
            <w:r w:rsidRPr="00A647E3">
              <w:rPr>
                <w:rFonts w:ascii="Times" w:hAnsi="Times" w:hint="eastAsia"/>
                <w:kern w:val="0"/>
                <w:szCs w:val="20"/>
                <w:lang w:val="en-GB" w:eastAsia="zh-CN"/>
              </w:rPr>
              <w:t xml:space="preserve">For </w:t>
            </w:r>
            <w:r w:rsidRPr="00A647E3">
              <w:rPr>
                <w:rFonts w:ascii="Times" w:hAnsi="Times" w:hint="eastAsia"/>
                <w:color w:val="000000"/>
                <w:kern w:val="0"/>
                <w:szCs w:val="20"/>
                <w:lang w:val="en-GB" w:eastAsia="zh-CN"/>
              </w:rPr>
              <w:t>collision</w:t>
            </w:r>
            <w:r w:rsidRPr="00A647E3">
              <w:rPr>
                <w:rFonts w:ascii="Times" w:hAnsi="Times" w:hint="eastAsia"/>
                <w:kern w:val="0"/>
                <w:szCs w:val="20"/>
                <w:lang w:val="en-GB" w:eastAsia="zh-CN"/>
              </w:rPr>
              <w:t xml:space="preserve"> cases 1, 2, 5 and 6, </w:t>
            </w:r>
            <w:r w:rsidRPr="00A647E3">
              <w:rPr>
                <w:rFonts w:ascii="Times" w:eastAsia="SimSun" w:hAnsi="Times" w:hint="eastAsia"/>
                <w:kern w:val="0"/>
                <w:szCs w:val="20"/>
                <w:lang w:val="en-GB" w:eastAsia="zh-CN"/>
              </w:rPr>
              <w:t xml:space="preserve">the existing priority rules </w:t>
            </w:r>
            <w:r w:rsidRPr="00A647E3">
              <w:rPr>
                <w:rFonts w:ascii="Times" w:eastAsia="SimSun" w:hAnsi="Times"/>
                <w:kern w:val="0"/>
                <w:szCs w:val="20"/>
                <w:lang w:val="en-GB" w:eastAsia="zh-CN"/>
              </w:rPr>
              <w:t>can be</w:t>
            </w:r>
            <w:r w:rsidRPr="00A647E3">
              <w:rPr>
                <w:rFonts w:ascii="Times" w:eastAsia="SimSun" w:hAnsi="Times" w:hint="eastAsia"/>
                <w:kern w:val="0"/>
                <w:szCs w:val="20"/>
                <w:lang w:val="en-GB" w:eastAsia="zh-CN"/>
              </w:rPr>
              <w:t xml:space="preserve"> reused </w:t>
            </w:r>
            <w:r w:rsidRPr="00A647E3">
              <w:rPr>
                <w:rFonts w:ascii="Times" w:eastAsia="SimSun" w:hAnsi="Times"/>
                <w:bCs/>
                <w:kern w:val="0"/>
                <w:szCs w:val="20"/>
                <w:lang w:val="en-GB" w:eastAsia="zh-CN"/>
              </w:rPr>
              <w:t>for a HD-FDD (e)RedCap UE</w:t>
            </w:r>
            <w:r w:rsidRPr="00A647E3">
              <w:rPr>
                <w:rFonts w:ascii="Times" w:eastAsia="SimSun" w:hAnsi="Times" w:hint="eastAsia"/>
                <w:bCs/>
                <w:kern w:val="0"/>
                <w:szCs w:val="20"/>
                <w:lang w:val="en-GB" w:eastAsia="zh-CN"/>
              </w:rPr>
              <w:t xml:space="preserve"> in NTN</w:t>
            </w:r>
            <w:r w:rsidRPr="00A647E3">
              <w:rPr>
                <w:rFonts w:ascii="Times" w:eastAsia="SimSun" w:hAnsi="Times" w:hint="eastAsia"/>
                <w:kern w:val="0"/>
                <w:szCs w:val="20"/>
                <w:lang w:val="en-GB" w:eastAsia="zh-CN"/>
              </w:rPr>
              <w:t>.</w:t>
            </w:r>
            <w:r w:rsidRPr="00A647E3">
              <w:rPr>
                <w:rFonts w:ascii="Times" w:eastAsia="SimSun" w:hAnsi="Times" w:hint="eastAsia"/>
                <w:b/>
                <w:kern w:val="0"/>
                <w:szCs w:val="20"/>
                <w:lang w:val="en-GB" w:eastAsia="zh-CN"/>
              </w:rPr>
              <w:t xml:space="preserve"> </w:t>
            </w:r>
          </w:p>
          <w:p w:rsidR="00A647E3" w:rsidRPr="00A647E3" w:rsidRDefault="00A647E3" w:rsidP="00A647E3">
            <w:pPr>
              <w:widowControl/>
              <w:wordWrap/>
              <w:autoSpaceDE/>
              <w:autoSpaceDN/>
              <w:adjustRightInd w:val="0"/>
              <w:snapToGrid w:val="0"/>
              <w:rPr>
                <w:rFonts w:ascii="Times" w:eastAsia="SimSun" w:hAnsi="Times"/>
                <w:kern w:val="0"/>
                <w:szCs w:val="20"/>
                <w:lang w:eastAsia="zh-CN"/>
              </w:rPr>
            </w:pPr>
          </w:p>
          <w:p w:rsidR="00A647E3" w:rsidRPr="00A647E3" w:rsidRDefault="00A647E3" w:rsidP="00A647E3">
            <w:pPr>
              <w:widowControl/>
              <w:wordWrap/>
              <w:autoSpaceDE/>
              <w:autoSpaceDN/>
              <w:rPr>
                <w:rFonts w:ascii="Times" w:eastAsia="SimSun" w:hAnsi="Times"/>
                <w:b/>
                <w:kern w:val="0"/>
                <w:szCs w:val="20"/>
                <w:lang w:eastAsia="zh-CN"/>
              </w:rPr>
            </w:pPr>
            <w:r w:rsidRPr="00A647E3">
              <w:rPr>
                <w:rFonts w:ascii="Times" w:eastAsia="SimSun" w:hAnsi="Times"/>
                <w:b/>
                <w:kern w:val="0"/>
                <w:szCs w:val="20"/>
                <w:lang w:eastAsia="zh-CN"/>
              </w:rPr>
              <w:t>Observation</w:t>
            </w:r>
          </w:p>
          <w:p w:rsidR="00A647E3" w:rsidRPr="00A647E3" w:rsidRDefault="00A647E3" w:rsidP="00A647E3">
            <w:pPr>
              <w:widowControl/>
              <w:wordWrap/>
              <w:autoSpaceDE/>
              <w:autoSpaceDN/>
              <w:rPr>
                <w:rFonts w:ascii="Times" w:eastAsia="SimSun" w:hAnsi="Times"/>
                <w:kern w:val="0"/>
                <w:szCs w:val="20"/>
                <w:lang w:eastAsia="zh-CN"/>
              </w:rPr>
            </w:pPr>
            <w:r w:rsidRPr="00A647E3">
              <w:rPr>
                <w:rFonts w:ascii="Times" w:eastAsia="SimSun" w:hAnsi="Times" w:hint="eastAsia"/>
                <w:kern w:val="0"/>
                <w:szCs w:val="20"/>
                <w:lang w:eastAsia="zh-CN"/>
              </w:rPr>
              <w:t xml:space="preserve">TA reporting </w:t>
            </w:r>
            <w:r w:rsidRPr="00A647E3">
              <w:rPr>
                <w:rFonts w:ascii="Times" w:eastAsia="SimSun" w:hAnsi="Times"/>
                <w:kern w:val="0"/>
                <w:szCs w:val="20"/>
                <w:lang w:eastAsia="zh-CN"/>
              </w:rPr>
              <w:t>is</w:t>
            </w:r>
            <w:r w:rsidRPr="00A647E3">
              <w:rPr>
                <w:rFonts w:ascii="Times" w:eastAsia="SimSun" w:hAnsi="Times" w:hint="eastAsia"/>
                <w:kern w:val="0"/>
                <w:szCs w:val="20"/>
                <w:lang w:eastAsia="zh-CN"/>
              </w:rPr>
              <w:t xml:space="preserve"> beneficial to </w:t>
            </w:r>
            <w:r w:rsidRPr="00A647E3">
              <w:rPr>
                <w:rFonts w:ascii="Times" w:eastAsia="SimSun" w:hAnsi="Times"/>
                <w:kern w:val="0"/>
                <w:szCs w:val="20"/>
                <w:lang w:eastAsia="zh-CN"/>
              </w:rPr>
              <w:t>mitigate</w:t>
            </w:r>
            <w:r w:rsidRPr="00A647E3">
              <w:rPr>
                <w:rFonts w:ascii="Times" w:eastAsia="SimSun" w:hAnsi="Times" w:hint="eastAsia"/>
                <w:kern w:val="0"/>
                <w:szCs w:val="20"/>
                <w:lang w:eastAsia="zh-CN"/>
              </w:rPr>
              <w:t xml:space="preserve"> the TA mismatch between </w:t>
            </w:r>
            <w:r w:rsidRPr="00A647E3">
              <w:rPr>
                <w:rFonts w:ascii="Times" w:eastAsia="SimSun" w:hAnsi="Times"/>
                <w:kern w:val="0"/>
                <w:szCs w:val="20"/>
                <w:lang w:eastAsia="zh-CN"/>
              </w:rPr>
              <w:t>actual</w:t>
            </w:r>
            <w:r w:rsidRPr="00A647E3">
              <w:rPr>
                <w:rFonts w:ascii="Times" w:eastAsia="SimSun" w:hAnsi="Times" w:hint="eastAsia"/>
                <w:kern w:val="0"/>
                <w:szCs w:val="20"/>
                <w:lang w:eastAsia="zh-CN"/>
              </w:rPr>
              <w:t xml:space="preserve"> TA used by the UE and assumed TA for the UE at the gNB for </w:t>
            </w:r>
            <w:r w:rsidRPr="00A647E3">
              <w:rPr>
                <w:rFonts w:ascii="Times" w:eastAsia="SimSun" w:hAnsi="Times"/>
                <w:kern w:val="0"/>
                <w:szCs w:val="20"/>
                <w:lang w:eastAsia="zh-CN"/>
              </w:rPr>
              <w:t xml:space="preserve">HD-FDD RedCap/eRedCap UE in </w:t>
            </w:r>
            <w:r w:rsidRPr="00A647E3">
              <w:rPr>
                <w:rFonts w:ascii="Times" w:eastAsia="SimSun" w:hAnsi="Times" w:hint="eastAsia"/>
                <w:kern w:val="0"/>
                <w:szCs w:val="20"/>
                <w:lang w:eastAsia="zh-CN"/>
              </w:rPr>
              <w:t>N</w:t>
            </w:r>
            <w:r w:rsidRPr="00A647E3">
              <w:rPr>
                <w:rFonts w:ascii="Times" w:eastAsia="SimSun" w:hAnsi="Times"/>
                <w:kern w:val="0"/>
                <w:szCs w:val="20"/>
                <w:lang w:eastAsia="zh-CN"/>
              </w:rPr>
              <w:t>TN</w:t>
            </w:r>
            <w:r w:rsidRPr="00A647E3">
              <w:rPr>
                <w:rFonts w:ascii="Times" w:eastAsia="SimSun" w:hAnsi="Times" w:hint="eastAsia"/>
                <w:kern w:val="0"/>
                <w:szCs w:val="20"/>
                <w:lang w:eastAsia="zh-CN"/>
              </w:rPr>
              <w:t xml:space="preserve"> from RAN1 perspective.</w:t>
            </w:r>
          </w:p>
          <w:p w:rsidR="005C36DD" w:rsidRPr="00A647E3" w:rsidRDefault="00A647E3" w:rsidP="00A647E3">
            <w:pPr>
              <w:widowControl/>
              <w:numPr>
                <w:ilvl w:val="0"/>
                <w:numId w:val="48"/>
              </w:numPr>
              <w:wordWrap/>
              <w:autoSpaceDE/>
              <w:autoSpaceDN/>
              <w:rPr>
                <w:rFonts w:ascii="Times" w:hAnsi="Times"/>
                <w:bCs/>
                <w:kern w:val="0"/>
                <w:szCs w:val="20"/>
                <w:lang w:val="en-GB" w:eastAsia="en-US"/>
              </w:rPr>
            </w:pPr>
            <w:r w:rsidRPr="00A647E3">
              <w:rPr>
                <w:rFonts w:ascii="Times" w:hAnsi="Times" w:hint="eastAsia"/>
                <w:bCs/>
                <w:kern w:val="0"/>
                <w:szCs w:val="20"/>
                <w:lang w:val="en-GB" w:eastAsia="en-US"/>
              </w:rPr>
              <w:t>N</w:t>
            </w:r>
            <w:r w:rsidRPr="00A647E3">
              <w:rPr>
                <w:rFonts w:ascii="Times" w:hAnsi="Times"/>
                <w:bCs/>
                <w:kern w:val="0"/>
                <w:szCs w:val="20"/>
                <w:lang w:val="en-GB" w:eastAsia="en-US"/>
              </w:rPr>
              <w:t>ote: complexity, power consumption and signaling overhead impact of TA reporting for (e)redcap UEs was not investigated in this work item</w:t>
            </w:r>
          </w:p>
        </w:tc>
      </w:tr>
    </w:tbl>
    <w:p w:rsidR="005C36DD" w:rsidRDefault="005C36DD" w:rsidP="005C36DD">
      <w:pPr>
        <w:pStyle w:val="LGTdoc0"/>
        <w:spacing w:afterLines="0" w:after="0" w:line="240" w:lineRule="auto"/>
        <w:ind w:firstLine="425"/>
        <w:rPr>
          <w:rFonts w:ascii="Calibri" w:hAnsi="Calibri" w:cs="Calibri"/>
          <w:szCs w:val="22"/>
        </w:rPr>
      </w:pPr>
    </w:p>
    <w:p w:rsidR="00213D66" w:rsidRDefault="00676A1F" w:rsidP="00520922">
      <w:pPr>
        <w:pStyle w:val="LGTdoc0"/>
        <w:spacing w:afterLines="0" w:after="0" w:line="240" w:lineRule="auto"/>
        <w:rPr>
          <w:rFonts w:ascii="Calibri" w:hAnsi="Calibri" w:cs="Calibri"/>
          <w:szCs w:val="22"/>
        </w:rPr>
      </w:pPr>
      <w:r>
        <w:rPr>
          <w:rFonts w:ascii="Calibri" w:hAnsi="Calibri" w:cs="Calibri" w:hint="eastAsia"/>
          <w:szCs w:val="22"/>
        </w:rPr>
        <w:t xml:space="preserve">However, </w:t>
      </w:r>
      <w:r w:rsidR="00520922">
        <w:rPr>
          <w:rFonts w:ascii="Calibri" w:hAnsi="Calibri" w:cs="Calibri"/>
          <w:szCs w:val="22"/>
        </w:rPr>
        <w:t xml:space="preserve">since RAN1 is still undergoing technical discussions, including down-selection of solution </w:t>
      </w:r>
      <w:r w:rsidR="00E506DC">
        <w:rPr>
          <w:rFonts w:ascii="Calibri" w:hAnsi="Calibri" w:cs="Calibri"/>
          <w:szCs w:val="22"/>
        </w:rPr>
        <w:t xml:space="preserve">candidates </w:t>
      </w:r>
      <w:r w:rsidR="00520922">
        <w:rPr>
          <w:rFonts w:ascii="Calibri" w:hAnsi="Calibri" w:cs="Calibri"/>
          <w:szCs w:val="22"/>
        </w:rPr>
        <w:t xml:space="preserve">to resolve the issues caused by the </w:t>
      </w:r>
      <w:r w:rsidR="00520922" w:rsidRPr="00060331">
        <w:rPr>
          <w:rFonts w:ascii="Calibri" w:hAnsi="Calibri" w:cs="Calibri"/>
          <w:szCs w:val="22"/>
        </w:rPr>
        <w:t>TA mismatch</w:t>
      </w:r>
      <w:r w:rsidR="00520922">
        <w:rPr>
          <w:rFonts w:ascii="Calibri" w:hAnsi="Calibri" w:cs="Calibri"/>
          <w:szCs w:val="22"/>
        </w:rPr>
        <w:t xml:space="preserve"> mentioned above, it would not be desirable for RAN to make restrictions in this regard. </w:t>
      </w:r>
    </w:p>
    <w:p w:rsidR="00520922" w:rsidRDefault="00520922" w:rsidP="005E5E74">
      <w:pPr>
        <w:pStyle w:val="LGTdoc0"/>
        <w:spacing w:afterLines="0" w:after="0" w:line="240" w:lineRule="auto"/>
        <w:rPr>
          <w:rFonts w:ascii="Calibri" w:hAnsi="Calibri" w:cs="Calibri"/>
          <w:szCs w:val="22"/>
        </w:rPr>
      </w:pPr>
    </w:p>
    <w:p w:rsidR="00985EFB" w:rsidRDefault="00985EFB" w:rsidP="00985EFB">
      <w:pPr>
        <w:pStyle w:val="LGTdoc0"/>
        <w:spacing w:afterLines="0" w:after="0" w:line="240" w:lineRule="auto"/>
        <w:rPr>
          <w:rFonts w:ascii="Calibri" w:hAnsi="Calibri" w:cs="Calibri"/>
          <w:b/>
          <w:i/>
          <w:szCs w:val="22"/>
        </w:rPr>
      </w:pPr>
      <w:r>
        <w:rPr>
          <w:rFonts w:ascii="Calibri" w:hAnsi="Calibri" w:cs="Calibri"/>
          <w:b/>
          <w:i/>
          <w:szCs w:val="22"/>
        </w:rPr>
        <w:t>Proposal 2</w:t>
      </w:r>
      <w:r w:rsidRPr="005E6EFC">
        <w:rPr>
          <w:rFonts w:ascii="Calibri" w:hAnsi="Calibri" w:cs="Calibri"/>
          <w:b/>
          <w:i/>
          <w:szCs w:val="22"/>
        </w:rPr>
        <w:t>:</w:t>
      </w:r>
      <w:r>
        <w:rPr>
          <w:rFonts w:ascii="Calibri" w:hAnsi="Calibri" w:cs="Calibri"/>
          <w:b/>
          <w:i/>
          <w:szCs w:val="22"/>
        </w:rPr>
        <w:t xml:space="preserve"> </w:t>
      </w:r>
      <w:r w:rsidR="00E61289">
        <w:rPr>
          <w:rFonts w:ascii="Calibri" w:hAnsi="Calibri" w:cs="Calibri"/>
          <w:b/>
          <w:i/>
          <w:szCs w:val="22"/>
        </w:rPr>
        <w:t xml:space="preserve">For </w:t>
      </w:r>
      <w:r w:rsidR="00E61289" w:rsidRPr="00973B9F">
        <w:rPr>
          <w:rFonts w:ascii="Calibri" w:hAnsi="Calibri" w:cs="Calibri"/>
          <w:b/>
          <w:i/>
          <w:szCs w:val="22"/>
        </w:rPr>
        <w:t>the topic of “</w:t>
      </w:r>
      <w:r w:rsidR="00E61289" w:rsidRPr="00F747F3">
        <w:rPr>
          <w:rFonts w:ascii="Calibri" w:hAnsi="Calibri" w:cs="Calibri"/>
          <w:b/>
          <w:i/>
          <w:szCs w:val="22"/>
        </w:rPr>
        <w:t>Support of Rel-17 RedCap and Rel-18 eRedCap UEs with NR NTN operating in FR1-NTN bands</w:t>
      </w:r>
      <w:r w:rsidR="00E61289">
        <w:rPr>
          <w:rFonts w:ascii="Calibri" w:hAnsi="Calibri" w:cs="Calibri"/>
          <w:b/>
          <w:i/>
          <w:szCs w:val="22"/>
        </w:rPr>
        <w:t>,</w:t>
      </w:r>
      <w:r w:rsidR="00E61289" w:rsidRPr="00973B9F">
        <w:rPr>
          <w:rFonts w:ascii="Calibri" w:hAnsi="Calibri" w:cs="Calibri"/>
          <w:b/>
          <w:i/>
          <w:szCs w:val="22"/>
        </w:rPr>
        <w:t>”</w:t>
      </w:r>
      <w:r w:rsidR="00E61289">
        <w:rPr>
          <w:rFonts w:ascii="Calibri" w:hAnsi="Calibri" w:cs="Calibri"/>
          <w:b/>
          <w:i/>
          <w:szCs w:val="22"/>
        </w:rPr>
        <w:t xml:space="preserve"> RAN1 s</w:t>
      </w:r>
      <w:r>
        <w:rPr>
          <w:rFonts w:ascii="Calibri" w:hAnsi="Calibri" w:cs="Calibri"/>
          <w:b/>
          <w:i/>
          <w:szCs w:val="22"/>
        </w:rPr>
        <w:t>tart</w:t>
      </w:r>
      <w:r w:rsidR="00E61289">
        <w:rPr>
          <w:rFonts w:ascii="Calibri" w:hAnsi="Calibri" w:cs="Calibri"/>
          <w:b/>
          <w:i/>
          <w:szCs w:val="22"/>
        </w:rPr>
        <w:t>s</w:t>
      </w:r>
      <w:r w:rsidRPr="00274E48">
        <w:rPr>
          <w:rFonts w:ascii="Calibri" w:hAnsi="Calibri" w:cs="Calibri"/>
          <w:b/>
          <w:i/>
          <w:szCs w:val="22"/>
        </w:rPr>
        <w:t xml:space="preserve"> the </w:t>
      </w:r>
      <w:r w:rsidRPr="00973B9F">
        <w:rPr>
          <w:rFonts w:ascii="Calibri" w:hAnsi="Calibri" w:cs="Calibri"/>
          <w:b/>
          <w:i/>
          <w:szCs w:val="22"/>
        </w:rPr>
        <w:t xml:space="preserve">normative work </w:t>
      </w:r>
      <w:r>
        <w:rPr>
          <w:rFonts w:ascii="Calibri" w:hAnsi="Calibri" w:cs="Calibri"/>
          <w:b/>
          <w:i/>
          <w:szCs w:val="22"/>
        </w:rPr>
        <w:t xml:space="preserve">of specifying solution(s) to </w:t>
      </w:r>
      <w:r w:rsidRPr="00F747F3">
        <w:rPr>
          <w:rFonts w:ascii="Calibri" w:hAnsi="Calibri" w:cs="Calibri"/>
          <w:b/>
          <w:i/>
          <w:szCs w:val="22"/>
        </w:rPr>
        <w:t>mitigate the issues caused by TA mismatch between actual TA used by the UE and assumed TA for the UE at the gNB</w:t>
      </w:r>
      <w:r>
        <w:rPr>
          <w:rFonts w:ascii="Calibri" w:hAnsi="Calibri" w:cs="Calibri"/>
          <w:b/>
          <w:i/>
          <w:szCs w:val="22"/>
        </w:rPr>
        <w:t>.</w:t>
      </w:r>
    </w:p>
    <w:p w:rsidR="00F173D5" w:rsidRPr="009211B5" w:rsidRDefault="00F173D5" w:rsidP="00F173D5">
      <w:pPr>
        <w:pStyle w:val="LGTdoc0"/>
        <w:spacing w:afterLines="0" w:after="0" w:line="240" w:lineRule="auto"/>
        <w:rPr>
          <w:rFonts w:ascii="Calibri" w:hAnsi="Calibri" w:cs="Calibri"/>
          <w:b/>
          <w:i/>
          <w:sz w:val="6"/>
          <w:szCs w:val="6"/>
        </w:rPr>
      </w:pPr>
    </w:p>
    <w:p w:rsidR="00F173D5" w:rsidRDefault="00F173D5" w:rsidP="005E5E74">
      <w:pPr>
        <w:pStyle w:val="LGTdoc0"/>
        <w:spacing w:afterLines="0" w:after="0" w:line="240" w:lineRule="auto"/>
        <w:rPr>
          <w:rFonts w:ascii="Calibri" w:hAnsi="Calibri" w:cs="Calibri"/>
          <w:szCs w:val="22"/>
        </w:rPr>
      </w:pPr>
    </w:p>
    <w:p w:rsidR="005E5E74" w:rsidRDefault="005E5E74" w:rsidP="005E5E74">
      <w:pPr>
        <w:pStyle w:val="LGTdoc0"/>
        <w:spacing w:afterLines="0" w:after="0" w:line="240" w:lineRule="auto"/>
        <w:ind w:firstLine="425"/>
        <w:rPr>
          <w:rFonts w:ascii="Calibri" w:hAnsi="Calibri" w:cs="Calibri"/>
          <w:szCs w:val="22"/>
        </w:rPr>
      </w:pPr>
      <w:r>
        <w:rPr>
          <w:rFonts w:ascii="Calibri" w:hAnsi="Calibri" w:cs="Calibri"/>
          <w:szCs w:val="22"/>
        </w:rPr>
        <w:t>For</w:t>
      </w:r>
      <w:r w:rsidR="0018372C">
        <w:rPr>
          <w:rFonts w:ascii="Calibri" w:hAnsi="Calibri" w:cs="Calibri"/>
          <w:szCs w:val="22"/>
        </w:rPr>
        <w:t xml:space="preserve"> the topic of “</w:t>
      </w:r>
      <w:r>
        <w:rPr>
          <w:rFonts w:ascii="Calibri" w:hAnsi="Calibri" w:cs="Calibri"/>
          <w:szCs w:val="22"/>
        </w:rPr>
        <w:t>D</w:t>
      </w:r>
      <w:r w:rsidRPr="005E5E74">
        <w:rPr>
          <w:rFonts w:ascii="Calibri" w:hAnsi="Calibri" w:cs="Calibri"/>
          <w:szCs w:val="22"/>
        </w:rPr>
        <w:t xml:space="preserve">ownlink </w:t>
      </w:r>
      <w:r>
        <w:rPr>
          <w:rFonts w:ascii="Calibri" w:hAnsi="Calibri" w:cs="Calibri"/>
          <w:szCs w:val="22"/>
        </w:rPr>
        <w:t>C</w:t>
      </w:r>
      <w:r w:rsidRPr="005E5E74">
        <w:rPr>
          <w:rFonts w:ascii="Calibri" w:hAnsi="Calibri" w:cs="Calibri"/>
          <w:szCs w:val="22"/>
        </w:rPr>
        <w:t xml:space="preserve">overage </w:t>
      </w:r>
      <w:r>
        <w:rPr>
          <w:rFonts w:ascii="Calibri" w:hAnsi="Calibri" w:cs="Calibri"/>
          <w:szCs w:val="22"/>
        </w:rPr>
        <w:t>E</w:t>
      </w:r>
      <w:r w:rsidRPr="005E5E74">
        <w:rPr>
          <w:rFonts w:ascii="Calibri" w:hAnsi="Calibri" w:cs="Calibri"/>
          <w:szCs w:val="22"/>
        </w:rPr>
        <w:t>nhancements</w:t>
      </w:r>
      <w:r w:rsidR="0018372C" w:rsidRPr="005E5E74">
        <w:rPr>
          <w:rFonts w:ascii="Calibri" w:hAnsi="Calibri" w:cs="Calibri"/>
          <w:szCs w:val="22"/>
        </w:rPr>
        <w:t>”</w:t>
      </w:r>
      <w:r w:rsidR="0018372C">
        <w:rPr>
          <w:rFonts w:ascii="Calibri" w:hAnsi="Calibri" w:cs="Calibri"/>
          <w:szCs w:val="22"/>
        </w:rPr>
        <w:t xml:space="preserve">, </w:t>
      </w:r>
      <w:r>
        <w:rPr>
          <w:rFonts w:ascii="Calibri" w:hAnsi="Calibri" w:cs="Calibri"/>
          <w:szCs w:val="22"/>
        </w:rPr>
        <w:t>there was no consensus in RAN1 between different companies as to whether the SSB periodicity extension is included the scope of the system-level study/enhancement given the note of “</w:t>
      </w:r>
      <w:r w:rsidRPr="005E5E74">
        <w:rPr>
          <w:rFonts w:ascii="Calibri" w:hAnsi="Calibri" w:cs="Calibri"/>
          <w:szCs w:val="22"/>
        </w:rPr>
        <w:t>SSB channel enhancement is not considered</w:t>
      </w:r>
      <w:r>
        <w:rPr>
          <w:rFonts w:ascii="Calibri" w:hAnsi="Calibri" w:cs="Calibri"/>
          <w:szCs w:val="22"/>
        </w:rPr>
        <w:t>” on the WID.</w:t>
      </w:r>
      <w:r w:rsidR="00241292">
        <w:rPr>
          <w:rFonts w:ascii="Calibri" w:hAnsi="Calibri" w:cs="Calibri"/>
          <w:szCs w:val="22"/>
        </w:rPr>
        <w:t xml:space="preserve"> With this aspect taken into consideration, the note marked in purple below was captured on the observation made by RAN1.</w:t>
      </w:r>
    </w:p>
    <w:p w:rsidR="0018372C" w:rsidRPr="005E5E74" w:rsidRDefault="0018372C" w:rsidP="0018372C">
      <w:pPr>
        <w:pStyle w:val="LGTdoc0"/>
        <w:spacing w:afterLines="0" w:after="0" w:line="240" w:lineRule="auto"/>
        <w:ind w:firstLine="425"/>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18372C" w:rsidTr="009177F8">
        <w:tc>
          <w:tcPr>
            <w:tcW w:w="8941" w:type="dxa"/>
          </w:tcPr>
          <w:p w:rsidR="0018372C" w:rsidRPr="0018372C" w:rsidRDefault="0018372C" w:rsidP="0018372C">
            <w:pPr>
              <w:widowControl/>
              <w:wordWrap/>
              <w:autoSpaceDE/>
              <w:autoSpaceDN/>
              <w:rPr>
                <w:rFonts w:ascii="Times New Roman" w:eastAsia="DengXian"/>
                <w:iCs/>
                <w:kern w:val="0"/>
                <w:szCs w:val="20"/>
                <w:lang w:val="en-GB" w:eastAsia="zh-CN"/>
              </w:rPr>
            </w:pPr>
            <w:r w:rsidRPr="0018372C">
              <w:rPr>
                <w:rFonts w:ascii="Times New Roman"/>
                <w:b/>
                <w:iCs/>
                <w:kern w:val="0"/>
                <w:szCs w:val="20"/>
                <w:lang w:val="en-GB" w:eastAsia="zh-CN"/>
              </w:rPr>
              <w:t>Observation</w:t>
            </w:r>
          </w:p>
          <w:p w:rsidR="0018372C" w:rsidRPr="0018372C" w:rsidRDefault="0018372C" w:rsidP="0018372C">
            <w:pPr>
              <w:widowControl/>
              <w:wordWrap/>
              <w:autoSpaceDE/>
              <w:autoSpaceDN/>
              <w:rPr>
                <w:rFonts w:ascii="Times New Roman" w:eastAsia="DengXian"/>
                <w:iCs/>
                <w:kern w:val="0"/>
                <w:szCs w:val="20"/>
                <w:lang w:val="en-GB" w:eastAsia="zh-CN"/>
              </w:rPr>
            </w:pPr>
            <w:r w:rsidRPr="0018372C">
              <w:rPr>
                <w:rFonts w:ascii="Times New Roman"/>
                <w:kern w:val="0"/>
                <w:szCs w:val="20"/>
                <w:lang w:val="en-GB" w:eastAsia="en-US"/>
              </w:rPr>
              <w:t xml:space="preserve">Based on the results of DL coverage </w:t>
            </w:r>
            <w:r w:rsidRPr="0018372C">
              <w:rPr>
                <w:rFonts w:ascii="Times New Roman" w:eastAsia="DengXian"/>
                <w:iCs/>
                <w:kern w:val="0"/>
                <w:szCs w:val="20"/>
                <w:lang w:val="en-GB" w:eastAsia="zh-CN"/>
              </w:rPr>
              <w:t xml:space="preserve">ratio </w:t>
            </w:r>
            <w:r w:rsidRPr="0018372C">
              <w:rPr>
                <w:rFonts w:ascii="Times New Roman"/>
                <w:kern w:val="0"/>
                <w:szCs w:val="20"/>
                <w:lang w:val="en-GB" w:eastAsia="en-US"/>
              </w:rPr>
              <w:t>evaluation at system level collected from 7 sources</w:t>
            </w:r>
            <w:r w:rsidRPr="0018372C">
              <w:rPr>
                <w:rFonts w:ascii="Times New Roman" w:eastAsia="DengXian"/>
                <w:iCs/>
                <w:kern w:val="0"/>
                <w:szCs w:val="20"/>
                <w:lang w:val="en-GB" w:eastAsia="zh-CN"/>
              </w:rPr>
              <w:t xml:space="preserve"> for all the three LEO600km satellite parameter sets where the beam footprint diameter is 50 km:</w:t>
            </w:r>
          </w:p>
          <w:p w:rsidR="0018372C" w:rsidRPr="0018372C" w:rsidRDefault="0018372C" w:rsidP="0018372C">
            <w:pPr>
              <w:widowControl/>
              <w:numPr>
                <w:ilvl w:val="0"/>
                <w:numId w:val="49"/>
              </w:numPr>
              <w:wordWrap/>
              <w:autoSpaceDE/>
              <w:autoSpaceDN/>
              <w:adjustRightInd w:val="0"/>
              <w:snapToGrid w:val="0"/>
              <w:rPr>
                <w:rFonts w:ascii="Times New Roman" w:eastAsia="SimSun"/>
                <w:kern w:val="0"/>
                <w:szCs w:val="20"/>
                <w:lang w:eastAsia="zh-CN"/>
              </w:rPr>
            </w:pPr>
            <w:r w:rsidRPr="0018372C">
              <w:rPr>
                <w:rFonts w:ascii="Times New Roman" w:eastAsia="SimSun"/>
                <w:kern w:val="0"/>
                <w:szCs w:val="20"/>
                <w:lang w:eastAsia="zh-CN"/>
              </w:rPr>
              <w:t>For Set 1-1/1-3, the coverage ratio can be improved from 10% to 100% if the SSB periodicity is increased from 20ms to 80ms and beam hopping is applied</w:t>
            </w:r>
          </w:p>
          <w:p w:rsidR="0018372C" w:rsidRPr="0018372C" w:rsidRDefault="0018372C" w:rsidP="0018372C">
            <w:pPr>
              <w:widowControl/>
              <w:numPr>
                <w:ilvl w:val="0"/>
                <w:numId w:val="49"/>
              </w:numPr>
              <w:wordWrap/>
              <w:autoSpaceDE/>
              <w:autoSpaceDN/>
              <w:adjustRightInd w:val="0"/>
              <w:snapToGrid w:val="0"/>
              <w:rPr>
                <w:rFonts w:ascii="Times New Roman" w:eastAsia="SimSun"/>
                <w:kern w:val="0"/>
                <w:szCs w:val="20"/>
                <w:lang w:eastAsia="zh-CN"/>
              </w:rPr>
            </w:pPr>
            <w:r w:rsidRPr="0018372C">
              <w:rPr>
                <w:rFonts w:ascii="Times New Roman" w:eastAsia="SimSun"/>
                <w:kern w:val="0"/>
                <w:szCs w:val="20"/>
                <w:lang w:eastAsia="zh-CN"/>
              </w:rPr>
              <w:t>For Set 1-2, the coverage ratio can be improved from 1.5% to 96.8% if the SSB periodicity is increased from 20ms to 320ms and beam hopping is applied.</w:t>
            </w:r>
          </w:p>
          <w:p w:rsidR="0018372C" w:rsidRPr="0018372C" w:rsidRDefault="0018372C" w:rsidP="0018372C">
            <w:pPr>
              <w:widowControl/>
              <w:numPr>
                <w:ilvl w:val="0"/>
                <w:numId w:val="49"/>
              </w:numPr>
              <w:wordWrap/>
              <w:autoSpaceDE/>
              <w:autoSpaceDN/>
              <w:adjustRightInd w:val="0"/>
              <w:snapToGrid w:val="0"/>
              <w:rPr>
                <w:rFonts w:ascii="Times New Roman" w:eastAsia="SimSun"/>
                <w:kern w:val="0"/>
                <w:szCs w:val="20"/>
                <w:lang w:eastAsia="zh-CN"/>
              </w:rPr>
            </w:pPr>
            <w:r w:rsidRPr="0018372C">
              <w:rPr>
                <w:rFonts w:ascii="Times New Roman" w:eastAsia="SimSun"/>
                <w:kern w:val="0"/>
                <w:szCs w:val="20"/>
                <w:lang w:eastAsia="zh-CN"/>
              </w:rPr>
              <w:lastRenderedPageBreak/>
              <w:t>Note: coverage ratio is N2+N3/ total beam footprints</w:t>
            </w:r>
          </w:p>
          <w:p w:rsidR="0018372C" w:rsidRPr="0018372C" w:rsidRDefault="0018372C" w:rsidP="0018372C">
            <w:pPr>
              <w:widowControl/>
              <w:numPr>
                <w:ilvl w:val="0"/>
                <w:numId w:val="49"/>
              </w:numPr>
              <w:wordWrap/>
              <w:autoSpaceDE/>
              <w:autoSpaceDN/>
              <w:adjustRightInd w:val="0"/>
              <w:snapToGrid w:val="0"/>
              <w:rPr>
                <w:rFonts w:ascii="Times New Roman" w:eastAsia="SimSun"/>
                <w:kern w:val="0"/>
                <w:szCs w:val="20"/>
                <w:lang w:eastAsia="zh-CN"/>
              </w:rPr>
            </w:pPr>
            <w:r w:rsidRPr="0018372C">
              <w:rPr>
                <w:rFonts w:ascii="Times New Roman" w:eastAsia="SimSun"/>
                <w:kern w:val="0"/>
                <w:szCs w:val="20"/>
                <w:lang w:eastAsia="zh-CN"/>
              </w:rPr>
              <w:t>Note: the baseline assumes no beam hopping. TDM between SIB1 and SIB19 is assumed in those results, following current specs.</w:t>
            </w:r>
          </w:p>
          <w:p w:rsidR="0018372C" w:rsidRPr="0018372C" w:rsidRDefault="0018372C" w:rsidP="0018372C">
            <w:pPr>
              <w:widowControl/>
              <w:wordWrap/>
              <w:autoSpaceDE/>
              <w:autoSpaceDN/>
              <w:rPr>
                <w:rFonts w:ascii="Times New Roman" w:eastAsia="DengXian"/>
                <w:iCs/>
                <w:kern w:val="0"/>
                <w:szCs w:val="20"/>
                <w:lang w:val="en-GB" w:eastAsia="zh-CN"/>
              </w:rPr>
            </w:pPr>
            <w:r w:rsidRPr="0018372C">
              <w:rPr>
                <w:rFonts w:ascii="Times New Roman"/>
                <w:kern w:val="0"/>
                <w:szCs w:val="20"/>
                <w:lang w:val="en-GB" w:eastAsia="en-US"/>
              </w:rPr>
              <w:t xml:space="preserve">Based on the results of DL coverage </w:t>
            </w:r>
            <w:r w:rsidRPr="0018372C">
              <w:rPr>
                <w:rFonts w:ascii="Times New Roman" w:eastAsia="DengXian"/>
                <w:iCs/>
                <w:kern w:val="0"/>
                <w:szCs w:val="20"/>
                <w:lang w:val="en-GB" w:eastAsia="zh-CN"/>
              </w:rPr>
              <w:t xml:space="preserve">ratio </w:t>
            </w:r>
            <w:r w:rsidRPr="0018372C">
              <w:rPr>
                <w:rFonts w:ascii="Times New Roman"/>
                <w:kern w:val="0"/>
                <w:szCs w:val="20"/>
                <w:lang w:val="en-GB" w:eastAsia="en-US"/>
              </w:rPr>
              <w:t>evaluation at system level collected from 3 sources</w:t>
            </w:r>
            <w:r w:rsidRPr="0018372C">
              <w:rPr>
                <w:rFonts w:ascii="Times New Roman" w:eastAsia="DengXian"/>
                <w:iCs/>
                <w:kern w:val="0"/>
                <w:szCs w:val="20"/>
                <w:lang w:val="en-GB" w:eastAsia="zh-CN"/>
              </w:rPr>
              <w:t xml:space="preserve"> for a deployment scenario implementing wide beam footprint:</w:t>
            </w:r>
          </w:p>
          <w:p w:rsidR="0018372C" w:rsidRPr="0018372C" w:rsidRDefault="0018372C" w:rsidP="0018372C">
            <w:pPr>
              <w:widowControl/>
              <w:numPr>
                <w:ilvl w:val="0"/>
                <w:numId w:val="49"/>
              </w:numPr>
              <w:wordWrap/>
              <w:autoSpaceDE/>
              <w:autoSpaceDN/>
              <w:adjustRightInd w:val="0"/>
              <w:snapToGrid w:val="0"/>
              <w:rPr>
                <w:rFonts w:ascii="Times New Roman" w:eastAsia="SimSun"/>
                <w:kern w:val="0"/>
                <w:szCs w:val="20"/>
                <w:lang w:eastAsia="zh-CN"/>
              </w:rPr>
            </w:pPr>
            <w:r w:rsidRPr="0018372C">
              <w:rPr>
                <w:rFonts w:ascii="Times New Roman" w:eastAsia="SimSun"/>
                <w:kern w:val="0"/>
                <w:szCs w:val="20"/>
                <w:lang w:eastAsia="zh-CN"/>
              </w:rPr>
              <w:t>1 source reports that with a deployment of wide beam covering 4 narrow (of 50km size) beams, which means Set 1-2 FR1 with additional EIRP reduction of 6dB, using SSB periodicity of 80 ms can provide coverage ratio of 96.8%, and Set 1-1/1-3 FR1 with additional EIRP reduction of 6dB, SSB periodicity of 80 ms can provide coverage of 100%.</w:t>
            </w:r>
          </w:p>
          <w:p w:rsidR="0018372C" w:rsidRPr="0018372C" w:rsidRDefault="0018372C" w:rsidP="0018372C">
            <w:pPr>
              <w:widowControl/>
              <w:numPr>
                <w:ilvl w:val="0"/>
                <w:numId w:val="49"/>
              </w:numPr>
              <w:wordWrap/>
              <w:autoSpaceDE/>
              <w:autoSpaceDN/>
              <w:adjustRightInd w:val="0"/>
              <w:snapToGrid w:val="0"/>
              <w:rPr>
                <w:rFonts w:ascii="Times New Roman" w:eastAsia="SimSun"/>
                <w:kern w:val="0"/>
                <w:szCs w:val="20"/>
                <w:lang w:eastAsia="zh-CN"/>
              </w:rPr>
            </w:pPr>
            <w:r w:rsidRPr="0018372C">
              <w:rPr>
                <w:rFonts w:ascii="Times New Roman" w:eastAsia="SimSun"/>
                <w:kern w:val="0"/>
                <w:szCs w:val="20"/>
                <w:lang w:eastAsia="zh-CN"/>
              </w:rPr>
              <w:t xml:space="preserve">1 source observed that for Set 1-1, 1-2 and 1-3, the coverage ratio can be improved from 1.5% to 100% using the legacy default SSB periodicity of 20ms during initial access, by choosing a wide beam footprint with beam footprint sizes of 84 km and 56 km respectively. </w:t>
            </w:r>
          </w:p>
          <w:p w:rsidR="0018372C" w:rsidRPr="0018372C" w:rsidRDefault="0018372C" w:rsidP="0018372C">
            <w:pPr>
              <w:widowControl/>
              <w:numPr>
                <w:ilvl w:val="1"/>
                <w:numId w:val="49"/>
              </w:numPr>
              <w:wordWrap/>
              <w:autoSpaceDE/>
              <w:autoSpaceDN/>
              <w:adjustRightInd w:val="0"/>
              <w:snapToGrid w:val="0"/>
              <w:rPr>
                <w:rFonts w:ascii="Times New Roman" w:eastAsia="SimSun"/>
                <w:kern w:val="0"/>
                <w:szCs w:val="20"/>
                <w:lang w:eastAsia="zh-CN"/>
              </w:rPr>
            </w:pPr>
            <w:r w:rsidRPr="0018372C">
              <w:rPr>
                <w:rFonts w:ascii="Times New Roman" w:eastAsia="SimSun"/>
                <w:kern w:val="0"/>
                <w:szCs w:val="20"/>
                <w:lang w:eastAsia="zh-CN"/>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rsidR="0018372C" w:rsidRPr="0018372C" w:rsidRDefault="0018372C" w:rsidP="0018372C">
            <w:pPr>
              <w:widowControl/>
              <w:numPr>
                <w:ilvl w:val="0"/>
                <w:numId w:val="49"/>
              </w:numPr>
              <w:wordWrap/>
              <w:autoSpaceDE/>
              <w:autoSpaceDN/>
              <w:adjustRightInd w:val="0"/>
              <w:snapToGrid w:val="0"/>
              <w:rPr>
                <w:rFonts w:ascii="Times New Roman" w:eastAsia="SimSun"/>
                <w:kern w:val="0"/>
                <w:szCs w:val="20"/>
                <w:lang w:eastAsia="zh-CN"/>
              </w:rPr>
            </w:pPr>
            <w:r w:rsidRPr="0018372C">
              <w:rPr>
                <w:rFonts w:ascii="Times New Roman" w:eastAsia="SimSun"/>
                <w:kern w:val="0"/>
                <w:szCs w:val="20"/>
                <w:lang w:eastAsia="zh-CN"/>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rsidR="0018372C" w:rsidRPr="0018372C" w:rsidRDefault="0018372C" w:rsidP="0018372C">
            <w:pPr>
              <w:widowControl/>
              <w:numPr>
                <w:ilvl w:val="1"/>
                <w:numId w:val="49"/>
              </w:numPr>
              <w:wordWrap/>
              <w:autoSpaceDE/>
              <w:autoSpaceDN/>
              <w:adjustRightInd w:val="0"/>
              <w:snapToGrid w:val="0"/>
              <w:rPr>
                <w:rFonts w:ascii="Times New Roman" w:eastAsia="SimSun"/>
                <w:kern w:val="0"/>
                <w:szCs w:val="20"/>
                <w:lang w:eastAsia="zh-CN"/>
              </w:rPr>
            </w:pPr>
            <w:r w:rsidRPr="0018372C">
              <w:rPr>
                <w:rFonts w:ascii="Times New Roman" w:eastAsia="SimSun"/>
                <w:kern w:val="0"/>
                <w:szCs w:val="20"/>
                <w:lang w:eastAsia="zh-CN"/>
              </w:rPr>
              <w:t>Note: Beam footprint size is increased by increasing only the adjacent beam spacing without increasing the 3dB beamwidth.</w:t>
            </w:r>
          </w:p>
          <w:p w:rsidR="0018372C" w:rsidRPr="0018372C" w:rsidRDefault="0018372C" w:rsidP="0018372C">
            <w:pPr>
              <w:widowControl/>
              <w:wordWrap/>
              <w:autoSpaceDE/>
              <w:autoSpaceDN/>
              <w:rPr>
                <w:rFonts w:ascii="Times New Roman"/>
                <w:kern w:val="0"/>
                <w:szCs w:val="20"/>
                <w:lang w:val="en-GB" w:eastAsia="en-US"/>
              </w:rPr>
            </w:pPr>
            <w:r w:rsidRPr="0018372C">
              <w:rPr>
                <w:rFonts w:ascii="Times New Roman"/>
                <w:kern w:val="0"/>
                <w:szCs w:val="20"/>
                <w:lang w:val="en-GB" w:eastAsia="en-US"/>
              </w:rPr>
              <w:t>Note: RAN1 will further investigate the impact of SSB periodicity extension</w:t>
            </w:r>
          </w:p>
          <w:p w:rsidR="0018372C" w:rsidRPr="0018372C" w:rsidRDefault="0018372C" w:rsidP="0018372C">
            <w:pPr>
              <w:widowControl/>
              <w:tabs>
                <w:tab w:val="left" w:pos="1701"/>
              </w:tabs>
              <w:wordWrap/>
              <w:autoSpaceDE/>
              <w:autoSpaceDN/>
              <w:rPr>
                <w:rFonts w:ascii="Times New Roman" w:eastAsia="Calibri"/>
                <w:bCs/>
                <w:kern w:val="0"/>
                <w:szCs w:val="20"/>
                <w:lang w:eastAsia="en-US"/>
              </w:rPr>
            </w:pPr>
            <w:r w:rsidRPr="0018372C">
              <w:rPr>
                <w:rFonts w:ascii="Times New Roman" w:eastAsia="Calibri"/>
                <w:bCs/>
                <w:kern w:val="0"/>
                <w:szCs w:val="20"/>
                <w:highlight w:val="magenta"/>
                <w:lang w:eastAsia="en-US"/>
              </w:rPr>
              <w:t>Note: Any needed clarification “SSB channel enhancement is not considered” in the WID is up to RAN plenary</w:t>
            </w:r>
          </w:p>
          <w:p w:rsidR="0018372C" w:rsidRPr="0018372C" w:rsidRDefault="0018372C" w:rsidP="0018372C">
            <w:pPr>
              <w:widowControl/>
              <w:tabs>
                <w:tab w:val="left" w:pos="1701"/>
              </w:tabs>
              <w:wordWrap/>
              <w:autoSpaceDE/>
              <w:autoSpaceDN/>
              <w:rPr>
                <w:rFonts w:ascii="Times New Roman" w:eastAsia="Calibri"/>
                <w:bCs/>
                <w:kern w:val="0"/>
                <w:szCs w:val="20"/>
                <w:lang w:eastAsia="en-US"/>
              </w:rPr>
            </w:pPr>
            <w:r w:rsidRPr="0018372C">
              <w:rPr>
                <w:rFonts w:ascii="Times New Roman" w:eastAsia="Calibri"/>
                <w:bCs/>
                <w:kern w:val="0"/>
                <w:szCs w:val="20"/>
                <w:lang w:eastAsia="en-US"/>
              </w:rPr>
              <w:t>Note: RAN1 will further investigate the impact of wider beam of SSB and/or other channels on performance (e.g. link budget, capacity...)</w:t>
            </w:r>
          </w:p>
        </w:tc>
      </w:tr>
    </w:tbl>
    <w:p w:rsidR="0018372C" w:rsidRPr="0018372C" w:rsidRDefault="0018372C" w:rsidP="00213D66">
      <w:pPr>
        <w:pStyle w:val="LGTdoc0"/>
        <w:spacing w:afterLines="0" w:after="0" w:line="240" w:lineRule="auto"/>
        <w:rPr>
          <w:rFonts w:ascii="Calibri" w:hAnsi="Calibri" w:cs="Calibri"/>
          <w:szCs w:val="22"/>
          <w:lang w:val="en-US"/>
        </w:rPr>
      </w:pPr>
    </w:p>
    <w:p w:rsidR="00A41B14" w:rsidRDefault="00CE3440" w:rsidP="00C67518">
      <w:pPr>
        <w:pStyle w:val="LGTdoc0"/>
        <w:spacing w:afterLines="0" w:after="0" w:line="240" w:lineRule="auto"/>
        <w:rPr>
          <w:rFonts w:ascii="Calibri" w:hAnsi="Calibri" w:cs="Calibri"/>
          <w:szCs w:val="22"/>
        </w:rPr>
      </w:pPr>
      <w:r>
        <w:rPr>
          <w:rFonts w:ascii="Calibri" w:hAnsi="Calibri" w:cs="Calibri" w:hint="eastAsia"/>
          <w:szCs w:val="22"/>
        </w:rPr>
        <w:t xml:space="preserve">We </w:t>
      </w:r>
      <w:r w:rsidR="003C7D4E">
        <w:rPr>
          <w:rFonts w:ascii="Calibri" w:hAnsi="Calibri" w:cs="Calibri"/>
          <w:szCs w:val="22"/>
        </w:rPr>
        <w:t>believe</w:t>
      </w:r>
      <w:r>
        <w:rPr>
          <w:rFonts w:ascii="Calibri" w:hAnsi="Calibri" w:cs="Calibri" w:hint="eastAsia"/>
          <w:szCs w:val="22"/>
        </w:rPr>
        <w:t xml:space="preserve"> that</w:t>
      </w:r>
      <w:r w:rsidR="003C7D4E">
        <w:rPr>
          <w:rFonts w:ascii="Calibri" w:hAnsi="Calibri" w:cs="Calibri"/>
          <w:szCs w:val="22"/>
        </w:rPr>
        <w:t xml:space="preserve"> clear plenary guidance </w:t>
      </w:r>
      <w:r w:rsidR="002D7DF8">
        <w:rPr>
          <w:rFonts w:ascii="Calibri" w:hAnsi="Calibri" w:cs="Calibri"/>
          <w:szCs w:val="22"/>
        </w:rPr>
        <w:t>is</w:t>
      </w:r>
      <w:r w:rsidR="003C7D4E">
        <w:rPr>
          <w:rFonts w:ascii="Calibri" w:hAnsi="Calibri" w:cs="Calibri"/>
          <w:szCs w:val="22"/>
        </w:rPr>
        <w:t xml:space="preserve"> needed to prevent unnecessary debate during system-level discussions in future </w:t>
      </w:r>
      <w:r w:rsidR="009B78F6">
        <w:rPr>
          <w:rFonts w:ascii="Calibri" w:hAnsi="Calibri" w:cs="Calibri"/>
          <w:szCs w:val="22"/>
        </w:rPr>
        <w:t>meetings</w:t>
      </w:r>
      <w:r w:rsidR="00A41B14">
        <w:rPr>
          <w:rFonts w:ascii="Calibri" w:hAnsi="Calibri" w:cs="Calibri"/>
          <w:szCs w:val="22"/>
        </w:rPr>
        <w:t>. In the relevant RAN discussions</w:t>
      </w:r>
      <w:r w:rsidR="009B78F6">
        <w:rPr>
          <w:rFonts w:ascii="Calibri" w:hAnsi="Calibri" w:cs="Calibri"/>
          <w:szCs w:val="22"/>
        </w:rPr>
        <w:t xml:space="preserve">, </w:t>
      </w:r>
      <w:r w:rsidR="00A41B14">
        <w:rPr>
          <w:rFonts w:ascii="Calibri" w:hAnsi="Calibri" w:cs="Calibri"/>
          <w:szCs w:val="22"/>
        </w:rPr>
        <w:t>the overall workload should be carefully considered</w:t>
      </w:r>
      <w:r w:rsidR="00C67518">
        <w:rPr>
          <w:rFonts w:ascii="Calibri" w:hAnsi="Calibri" w:cs="Calibri"/>
          <w:szCs w:val="22"/>
        </w:rPr>
        <w:t>.</w:t>
      </w:r>
      <w:r w:rsidR="00A41B14">
        <w:rPr>
          <w:rFonts w:ascii="Calibri" w:hAnsi="Calibri" w:cs="Calibri"/>
          <w:szCs w:val="22"/>
        </w:rPr>
        <w:t xml:space="preserve"> </w:t>
      </w:r>
      <w:r w:rsidR="00C67518">
        <w:rPr>
          <w:rFonts w:ascii="Calibri" w:hAnsi="Calibri" w:cs="Calibri"/>
          <w:szCs w:val="22"/>
        </w:rPr>
        <w:t>For example, i</w:t>
      </w:r>
      <w:r w:rsidR="00A41B14">
        <w:rPr>
          <w:rFonts w:ascii="Calibri" w:hAnsi="Calibri" w:cs="Calibri"/>
          <w:szCs w:val="22"/>
        </w:rPr>
        <w:t xml:space="preserve">n case </w:t>
      </w:r>
      <w:r w:rsidR="00C67518">
        <w:rPr>
          <w:rFonts w:ascii="Calibri" w:hAnsi="Calibri" w:cs="Calibri"/>
          <w:szCs w:val="22"/>
        </w:rPr>
        <w:t xml:space="preserve">when </w:t>
      </w:r>
      <w:r w:rsidR="00A41B14">
        <w:rPr>
          <w:rFonts w:ascii="Calibri" w:hAnsi="Calibri" w:cs="Calibri"/>
          <w:szCs w:val="22"/>
        </w:rPr>
        <w:t xml:space="preserve">RAN1 continues studying the SSB periodicity extension, </w:t>
      </w:r>
      <w:r w:rsidR="00C67518">
        <w:rPr>
          <w:rFonts w:ascii="Calibri" w:hAnsi="Calibri" w:cs="Calibri"/>
          <w:szCs w:val="22"/>
        </w:rPr>
        <w:t>it should be checked whether other DL enhancement aspects have room to be discussed together considering its required work</w:t>
      </w:r>
      <w:r w:rsidR="00F20043">
        <w:rPr>
          <w:rFonts w:ascii="Calibri" w:hAnsi="Calibri" w:cs="Calibri"/>
          <w:szCs w:val="22"/>
        </w:rPr>
        <w:t>load</w:t>
      </w:r>
      <w:r w:rsidR="00C67518">
        <w:rPr>
          <w:rFonts w:ascii="Calibri" w:hAnsi="Calibri" w:cs="Calibri"/>
          <w:szCs w:val="22"/>
        </w:rPr>
        <w:t>.</w:t>
      </w:r>
    </w:p>
    <w:p w:rsidR="00CE3440" w:rsidRPr="003E7548" w:rsidRDefault="00CE3440" w:rsidP="00213D66">
      <w:pPr>
        <w:pStyle w:val="LGTdoc0"/>
        <w:spacing w:afterLines="0" w:after="0" w:line="240" w:lineRule="auto"/>
        <w:rPr>
          <w:rFonts w:ascii="Calibri" w:hAnsi="Calibri" w:cs="Calibri"/>
          <w:szCs w:val="22"/>
        </w:rPr>
      </w:pPr>
    </w:p>
    <w:p w:rsidR="009211B5" w:rsidRDefault="009211B5" w:rsidP="009211B5">
      <w:pPr>
        <w:pStyle w:val="LGTdoc0"/>
        <w:spacing w:afterLines="0" w:after="0" w:line="240" w:lineRule="auto"/>
        <w:rPr>
          <w:rFonts w:ascii="Calibri" w:hAnsi="Calibri" w:cs="Calibri"/>
          <w:b/>
          <w:i/>
          <w:szCs w:val="22"/>
        </w:rPr>
      </w:pPr>
      <w:r>
        <w:rPr>
          <w:rFonts w:ascii="Calibri" w:hAnsi="Calibri" w:cs="Calibri"/>
          <w:b/>
          <w:i/>
          <w:szCs w:val="22"/>
        </w:rPr>
        <w:t>Proposal 3</w:t>
      </w:r>
      <w:r w:rsidRPr="005E6EFC">
        <w:rPr>
          <w:rFonts w:ascii="Calibri" w:hAnsi="Calibri" w:cs="Calibri"/>
          <w:b/>
          <w:i/>
          <w:szCs w:val="22"/>
        </w:rPr>
        <w:t>:</w:t>
      </w:r>
      <w:r>
        <w:rPr>
          <w:rFonts w:ascii="Calibri" w:hAnsi="Calibri" w:cs="Calibri"/>
          <w:b/>
          <w:i/>
          <w:szCs w:val="22"/>
        </w:rPr>
        <w:t xml:space="preserve"> </w:t>
      </w:r>
      <w:r w:rsidR="0094461E">
        <w:rPr>
          <w:rFonts w:ascii="Calibri" w:hAnsi="Calibri" w:cs="Calibri"/>
          <w:b/>
          <w:i/>
          <w:szCs w:val="22"/>
        </w:rPr>
        <w:t xml:space="preserve">For </w:t>
      </w:r>
      <w:r w:rsidR="0094461E" w:rsidRPr="00973B9F">
        <w:rPr>
          <w:rFonts w:ascii="Calibri" w:hAnsi="Calibri" w:cs="Calibri"/>
          <w:b/>
          <w:i/>
          <w:szCs w:val="22"/>
        </w:rPr>
        <w:t>the topic of “</w:t>
      </w:r>
      <w:r w:rsidR="0094461E" w:rsidRPr="0094461E">
        <w:rPr>
          <w:rFonts w:ascii="Calibri" w:hAnsi="Calibri" w:cs="Calibri"/>
          <w:b/>
          <w:i/>
          <w:szCs w:val="22"/>
        </w:rPr>
        <w:t>Downlink Coverage Enhancements</w:t>
      </w:r>
      <w:r w:rsidR="0094461E">
        <w:rPr>
          <w:rFonts w:ascii="Calibri" w:hAnsi="Calibri" w:cs="Calibri"/>
          <w:b/>
          <w:i/>
          <w:szCs w:val="22"/>
        </w:rPr>
        <w:t>,</w:t>
      </w:r>
      <w:r w:rsidR="0094461E" w:rsidRPr="00973B9F">
        <w:rPr>
          <w:rFonts w:ascii="Calibri" w:hAnsi="Calibri" w:cs="Calibri"/>
          <w:b/>
          <w:i/>
          <w:szCs w:val="22"/>
        </w:rPr>
        <w:t>”</w:t>
      </w:r>
      <w:r w:rsidR="0094461E">
        <w:rPr>
          <w:rFonts w:ascii="Calibri" w:hAnsi="Calibri" w:cs="Calibri"/>
          <w:b/>
          <w:i/>
          <w:szCs w:val="22"/>
        </w:rPr>
        <w:t xml:space="preserve"> t</w:t>
      </w:r>
      <w:r>
        <w:rPr>
          <w:rFonts w:ascii="Calibri" w:hAnsi="Calibri" w:cs="Calibri"/>
          <w:b/>
          <w:i/>
          <w:szCs w:val="22"/>
        </w:rPr>
        <w:t xml:space="preserve">he plenary guidance is needed on </w:t>
      </w:r>
      <w:r w:rsidRPr="006A262D">
        <w:rPr>
          <w:rFonts w:ascii="Calibri" w:hAnsi="Calibri" w:cs="Calibri"/>
          <w:b/>
          <w:i/>
          <w:szCs w:val="22"/>
        </w:rPr>
        <w:t xml:space="preserve">whether </w:t>
      </w:r>
      <w:r>
        <w:rPr>
          <w:rFonts w:ascii="Calibri" w:hAnsi="Calibri" w:cs="Calibri"/>
          <w:b/>
          <w:i/>
          <w:szCs w:val="22"/>
        </w:rPr>
        <w:t xml:space="preserve">the </w:t>
      </w:r>
      <w:r w:rsidRPr="006A262D">
        <w:rPr>
          <w:rFonts w:ascii="Calibri" w:hAnsi="Calibri" w:cs="Calibri"/>
          <w:b/>
          <w:i/>
          <w:szCs w:val="22"/>
        </w:rPr>
        <w:t>SSB periodicity extension is included the scope of the system-level study/enhancement</w:t>
      </w:r>
      <w:r>
        <w:rPr>
          <w:rFonts w:ascii="Calibri" w:hAnsi="Calibri" w:cs="Calibri"/>
          <w:b/>
          <w:i/>
          <w:szCs w:val="22"/>
        </w:rPr>
        <w:t>.</w:t>
      </w:r>
    </w:p>
    <w:p w:rsidR="006A262D" w:rsidRPr="00E74DB3" w:rsidRDefault="006A262D" w:rsidP="006A262D">
      <w:pPr>
        <w:pStyle w:val="LGTdoc0"/>
        <w:spacing w:afterLines="0" w:after="0" w:line="240" w:lineRule="auto"/>
        <w:rPr>
          <w:rFonts w:eastAsia="DengXian"/>
          <w:lang w:eastAsia="zh-CN"/>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667819" w:rsidRDefault="007000D9" w:rsidP="007000D9">
      <w:pPr>
        <w:pStyle w:val="LGTdoc0"/>
        <w:spacing w:afterLines="0" w:after="0" w:line="240" w:lineRule="auto"/>
        <w:ind w:firstLine="425"/>
        <w:rPr>
          <w:rFonts w:ascii="Calibri" w:hAnsi="Calibri" w:cs="Calibr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667819">
        <w:rPr>
          <w:rFonts w:ascii="Calibri" w:hAnsi="Calibri" w:cs="Calibri"/>
          <w:szCs w:val="22"/>
        </w:rPr>
        <w:t>several aspects that should be addressed in the upcoming plenary meeting.</w:t>
      </w:r>
      <w:r w:rsidRPr="0038253B">
        <w:rPr>
          <w:rFonts w:ascii="Calibri" w:hAnsi="Calibri" w:cs="Calibri"/>
          <w:szCs w:val="22"/>
        </w:rPr>
        <w:t xml:space="preserve"> The following </w:t>
      </w:r>
      <w:r w:rsidR="00667819">
        <w:rPr>
          <w:rFonts w:ascii="Calibri" w:hAnsi="Calibri" w:cs="Calibri"/>
          <w:szCs w:val="22"/>
        </w:rPr>
        <w:t>proposals</w:t>
      </w:r>
      <w:r w:rsidRPr="0038253B">
        <w:rPr>
          <w:rFonts w:ascii="Calibri" w:hAnsi="Calibri" w:cs="Calibri"/>
          <w:szCs w:val="22"/>
        </w:rPr>
        <w:t xml:space="preserve"> </w:t>
      </w:r>
      <w:r w:rsidR="0054671B">
        <w:rPr>
          <w:rFonts w:ascii="Calibri" w:hAnsi="Calibri" w:cs="Calibri"/>
          <w:szCs w:val="22"/>
        </w:rPr>
        <w:t>are</w:t>
      </w:r>
      <w:r w:rsidR="00667819">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E51687" w:rsidRPr="00F774BE" w:rsidRDefault="00E51687" w:rsidP="00E51687">
      <w:pPr>
        <w:pStyle w:val="LGTdoc0"/>
        <w:spacing w:afterLines="0" w:after="0" w:line="240" w:lineRule="auto"/>
        <w:rPr>
          <w:rFonts w:ascii="Calibri" w:hAnsi="Calibri" w:cs="Calibri"/>
          <w:b/>
          <w:i/>
          <w:szCs w:val="22"/>
        </w:rPr>
      </w:pPr>
      <w:r w:rsidRPr="00F774BE">
        <w:rPr>
          <w:rFonts w:ascii="Calibri" w:hAnsi="Calibri" w:cs="Calibri"/>
          <w:b/>
          <w:i/>
          <w:szCs w:val="22"/>
        </w:rPr>
        <w:t>Proposal 1: For the topic of “Uplink Capacity/Throughput Enhancement for FR1-NTN,” RAN1 starts the normative work of specifying at least one of the OCC technique candidates.</w:t>
      </w:r>
    </w:p>
    <w:p w:rsidR="00455875" w:rsidRPr="00E62390" w:rsidRDefault="00455875" w:rsidP="00455875">
      <w:pPr>
        <w:pStyle w:val="LGTdoc0"/>
        <w:spacing w:afterLines="0" w:after="0" w:line="240" w:lineRule="auto"/>
        <w:rPr>
          <w:rFonts w:ascii="Calibri" w:hAnsi="Calibri" w:cs="Calibri"/>
          <w:b/>
          <w:i/>
          <w:sz w:val="6"/>
          <w:szCs w:val="6"/>
        </w:rPr>
      </w:pPr>
    </w:p>
    <w:p w:rsidR="00E51687" w:rsidRDefault="00E51687" w:rsidP="00E51687">
      <w:pPr>
        <w:pStyle w:val="LGTdoc0"/>
        <w:spacing w:afterLines="0" w:after="0" w:line="240" w:lineRule="auto"/>
        <w:rPr>
          <w:rFonts w:ascii="Calibri" w:hAnsi="Calibri" w:cs="Calibri"/>
          <w:b/>
          <w:i/>
          <w:szCs w:val="22"/>
        </w:rPr>
      </w:pPr>
      <w:r>
        <w:rPr>
          <w:rFonts w:ascii="Calibri" w:hAnsi="Calibri" w:cs="Calibri"/>
          <w:b/>
          <w:i/>
          <w:szCs w:val="22"/>
        </w:rPr>
        <w:t>Proposal 2</w:t>
      </w:r>
      <w:r w:rsidRPr="005E6EFC">
        <w:rPr>
          <w:rFonts w:ascii="Calibri" w:hAnsi="Calibri" w:cs="Calibri"/>
          <w:b/>
          <w:i/>
          <w:szCs w:val="22"/>
        </w:rPr>
        <w:t>:</w:t>
      </w:r>
      <w:r>
        <w:rPr>
          <w:rFonts w:ascii="Calibri" w:hAnsi="Calibri" w:cs="Calibri"/>
          <w:b/>
          <w:i/>
          <w:szCs w:val="22"/>
        </w:rPr>
        <w:t xml:space="preserve"> For </w:t>
      </w:r>
      <w:r w:rsidRPr="00973B9F">
        <w:rPr>
          <w:rFonts w:ascii="Calibri" w:hAnsi="Calibri" w:cs="Calibri"/>
          <w:b/>
          <w:i/>
          <w:szCs w:val="22"/>
        </w:rPr>
        <w:t>the topic of “</w:t>
      </w:r>
      <w:r w:rsidRPr="00F747F3">
        <w:rPr>
          <w:rFonts w:ascii="Calibri" w:hAnsi="Calibri" w:cs="Calibri"/>
          <w:b/>
          <w:i/>
          <w:szCs w:val="22"/>
        </w:rPr>
        <w:t>Support of Rel-17 RedCap and Rel-18 eRedCap UEs with NR NTN operating in FR1-NTN bands</w:t>
      </w:r>
      <w:r>
        <w:rPr>
          <w:rFonts w:ascii="Calibri" w:hAnsi="Calibri" w:cs="Calibri"/>
          <w:b/>
          <w:i/>
          <w:szCs w:val="22"/>
        </w:rPr>
        <w:t>,</w:t>
      </w:r>
      <w:r w:rsidRPr="00973B9F">
        <w:rPr>
          <w:rFonts w:ascii="Calibri" w:hAnsi="Calibri" w:cs="Calibri"/>
          <w:b/>
          <w:i/>
          <w:szCs w:val="22"/>
        </w:rPr>
        <w:t>”</w:t>
      </w:r>
      <w:r>
        <w:rPr>
          <w:rFonts w:ascii="Calibri" w:hAnsi="Calibri" w:cs="Calibri"/>
          <w:b/>
          <w:i/>
          <w:szCs w:val="22"/>
        </w:rPr>
        <w:t xml:space="preserve"> RAN1 starts</w:t>
      </w:r>
      <w:r w:rsidRPr="00274E48">
        <w:rPr>
          <w:rFonts w:ascii="Calibri" w:hAnsi="Calibri" w:cs="Calibri"/>
          <w:b/>
          <w:i/>
          <w:szCs w:val="22"/>
        </w:rPr>
        <w:t xml:space="preserve"> the </w:t>
      </w:r>
      <w:r w:rsidRPr="00973B9F">
        <w:rPr>
          <w:rFonts w:ascii="Calibri" w:hAnsi="Calibri" w:cs="Calibri"/>
          <w:b/>
          <w:i/>
          <w:szCs w:val="22"/>
        </w:rPr>
        <w:t xml:space="preserve">normative work </w:t>
      </w:r>
      <w:r>
        <w:rPr>
          <w:rFonts w:ascii="Calibri" w:hAnsi="Calibri" w:cs="Calibri"/>
          <w:b/>
          <w:i/>
          <w:szCs w:val="22"/>
        </w:rPr>
        <w:t xml:space="preserve">of specifying solution(s) to </w:t>
      </w:r>
      <w:r w:rsidRPr="00F747F3">
        <w:rPr>
          <w:rFonts w:ascii="Calibri" w:hAnsi="Calibri" w:cs="Calibri"/>
          <w:b/>
          <w:i/>
          <w:szCs w:val="22"/>
        </w:rPr>
        <w:t>mitigate the issues caused by TA mismatch between actual TA used by the UE and assumed TA for the UE at the gNB</w:t>
      </w:r>
      <w:r>
        <w:rPr>
          <w:rFonts w:ascii="Calibri" w:hAnsi="Calibri" w:cs="Calibri"/>
          <w:b/>
          <w:i/>
          <w:szCs w:val="22"/>
        </w:rPr>
        <w:t>.</w:t>
      </w:r>
    </w:p>
    <w:p w:rsidR="00455875" w:rsidRPr="00E51687" w:rsidRDefault="00455875" w:rsidP="00455875">
      <w:pPr>
        <w:pStyle w:val="LGTdoc0"/>
        <w:spacing w:afterLines="0" w:after="0" w:line="240" w:lineRule="auto"/>
        <w:rPr>
          <w:rFonts w:ascii="Calibri" w:hAnsi="Calibri" w:cs="Calibri"/>
          <w:b/>
          <w:i/>
          <w:sz w:val="6"/>
          <w:szCs w:val="6"/>
        </w:rPr>
      </w:pPr>
    </w:p>
    <w:p w:rsidR="00DB3E0F" w:rsidRDefault="00DB3E0F" w:rsidP="00DB3E0F">
      <w:pPr>
        <w:pStyle w:val="LGTdoc0"/>
        <w:spacing w:afterLines="0" w:after="0" w:line="240" w:lineRule="auto"/>
        <w:rPr>
          <w:rFonts w:ascii="Calibri" w:hAnsi="Calibri" w:cs="Calibri"/>
          <w:b/>
          <w:i/>
          <w:szCs w:val="22"/>
        </w:rPr>
      </w:pPr>
      <w:r>
        <w:rPr>
          <w:rFonts w:ascii="Calibri" w:hAnsi="Calibri" w:cs="Calibri"/>
          <w:b/>
          <w:i/>
          <w:szCs w:val="22"/>
        </w:rPr>
        <w:t>Proposal 3</w:t>
      </w:r>
      <w:r w:rsidRPr="005E6EFC">
        <w:rPr>
          <w:rFonts w:ascii="Calibri" w:hAnsi="Calibri" w:cs="Calibri"/>
          <w:b/>
          <w:i/>
          <w:szCs w:val="22"/>
        </w:rPr>
        <w:t>:</w:t>
      </w:r>
      <w:r>
        <w:rPr>
          <w:rFonts w:ascii="Calibri" w:hAnsi="Calibri" w:cs="Calibri"/>
          <w:b/>
          <w:i/>
          <w:szCs w:val="22"/>
        </w:rPr>
        <w:t xml:space="preserve"> For </w:t>
      </w:r>
      <w:r w:rsidRPr="00973B9F">
        <w:rPr>
          <w:rFonts w:ascii="Calibri" w:hAnsi="Calibri" w:cs="Calibri"/>
          <w:b/>
          <w:i/>
          <w:szCs w:val="22"/>
        </w:rPr>
        <w:t>the topic of “</w:t>
      </w:r>
      <w:r w:rsidRPr="0094461E">
        <w:rPr>
          <w:rFonts w:ascii="Calibri" w:hAnsi="Calibri" w:cs="Calibri"/>
          <w:b/>
          <w:i/>
          <w:szCs w:val="22"/>
        </w:rPr>
        <w:t>Downlink Coverage Enhancements</w:t>
      </w:r>
      <w:r>
        <w:rPr>
          <w:rFonts w:ascii="Calibri" w:hAnsi="Calibri" w:cs="Calibri"/>
          <w:b/>
          <w:i/>
          <w:szCs w:val="22"/>
        </w:rPr>
        <w:t>,</w:t>
      </w:r>
      <w:r w:rsidRPr="00973B9F">
        <w:rPr>
          <w:rFonts w:ascii="Calibri" w:hAnsi="Calibri" w:cs="Calibri"/>
          <w:b/>
          <w:i/>
          <w:szCs w:val="22"/>
        </w:rPr>
        <w:t>”</w:t>
      </w:r>
      <w:r>
        <w:rPr>
          <w:rFonts w:ascii="Calibri" w:hAnsi="Calibri" w:cs="Calibri"/>
          <w:b/>
          <w:i/>
          <w:szCs w:val="22"/>
        </w:rPr>
        <w:t xml:space="preserve"> the plenary guidance is needed on </w:t>
      </w:r>
      <w:r w:rsidRPr="006A262D">
        <w:rPr>
          <w:rFonts w:ascii="Calibri" w:hAnsi="Calibri" w:cs="Calibri"/>
          <w:b/>
          <w:i/>
          <w:szCs w:val="22"/>
        </w:rPr>
        <w:t xml:space="preserve">whether </w:t>
      </w:r>
      <w:r>
        <w:rPr>
          <w:rFonts w:ascii="Calibri" w:hAnsi="Calibri" w:cs="Calibri"/>
          <w:b/>
          <w:i/>
          <w:szCs w:val="22"/>
        </w:rPr>
        <w:t xml:space="preserve">the </w:t>
      </w:r>
      <w:r w:rsidRPr="006A262D">
        <w:rPr>
          <w:rFonts w:ascii="Calibri" w:hAnsi="Calibri" w:cs="Calibri"/>
          <w:b/>
          <w:i/>
          <w:szCs w:val="22"/>
        </w:rPr>
        <w:t>SSB periodicity extension is included the scope of the system-level study/enhancement</w:t>
      </w:r>
      <w:r>
        <w:rPr>
          <w:rFonts w:ascii="Calibri" w:hAnsi="Calibri" w:cs="Calibri"/>
          <w:b/>
          <w:i/>
          <w:szCs w:val="22"/>
        </w:rPr>
        <w:t>.</w:t>
      </w:r>
    </w:p>
    <w:p w:rsidR="0067177D" w:rsidRPr="00B909B1" w:rsidRDefault="0067177D"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623461" w:rsidRPr="0032535A" w:rsidRDefault="00623461" w:rsidP="007000D9">
      <w:pPr>
        <w:pStyle w:val="LGTdoc0"/>
        <w:spacing w:afterLines="0" w:after="0" w:line="240" w:lineRule="auto"/>
        <w:rPr>
          <w:rFonts w:ascii="Calibri" w:hAnsi="Calibri" w:cs="Calibri"/>
          <w:szCs w:val="22"/>
          <w:lang w:val="en-US"/>
        </w:rPr>
      </w:pPr>
      <w:r w:rsidRPr="003D1CDE">
        <w:rPr>
          <w:rFonts w:ascii="Calibri" w:hAnsi="Calibri" w:cs="Calibri"/>
          <w:szCs w:val="22"/>
        </w:rPr>
        <w:t xml:space="preserve">[1] </w:t>
      </w:r>
      <w:r w:rsidR="00185104" w:rsidRPr="00185104">
        <w:rPr>
          <w:rFonts w:ascii="Calibri" w:hAnsi="Calibri" w:cs="Calibri"/>
          <w:szCs w:val="22"/>
        </w:rPr>
        <w:t>RP-240775</w:t>
      </w:r>
      <w:r w:rsidR="0032535A" w:rsidRPr="0032535A">
        <w:rPr>
          <w:rFonts w:ascii="Calibri" w:hAnsi="Calibri" w:cs="Calibri"/>
          <w:szCs w:val="22"/>
        </w:rPr>
        <w:t>, “</w:t>
      </w:r>
      <w:r w:rsidR="00185104" w:rsidRPr="00185104">
        <w:rPr>
          <w:rFonts w:ascii="Calibri" w:hAnsi="Calibri" w:cs="Calibri"/>
          <w:szCs w:val="22"/>
        </w:rPr>
        <w:t>Revised WID: Non-Terrestrial Networks (NTN) for NR Phase 3</w:t>
      </w:r>
      <w:r w:rsidR="0032535A" w:rsidRPr="0032535A">
        <w:rPr>
          <w:rFonts w:ascii="Calibri" w:hAnsi="Calibri" w:cs="Calibri"/>
          <w:szCs w:val="22"/>
        </w:rPr>
        <w:t xml:space="preserve">,” </w:t>
      </w:r>
      <w:r w:rsidR="0008509B" w:rsidRPr="0008509B">
        <w:rPr>
          <w:rFonts w:ascii="Calibri" w:hAnsi="Calibri" w:cs="Calibri"/>
          <w:szCs w:val="22"/>
        </w:rPr>
        <w:t>THALES, CATT</w:t>
      </w:r>
      <w:r w:rsidR="0032535A" w:rsidRPr="0032535A">
        <w:rPr>
          <w:rFonts w:ascii="Calibri" w:hAnsi="Calibri" w:cs="Calibri"/>
          <w:szCs w:val="22"/>
        </w:rPr>
        <w:t>.</w:t>
      </w:r>
    </w:p>
    <w:sectPr w:rsidR="00623461" w:rsidRPr="0032535A"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690" w:rsidRDefault="00D17690">
      <w:r>
        <w:separator/>
      </w:r>
    </w:p>
  </w:endnote>
  <w:endnote w:type="continuationSeparator" w:id="0">
    <w:p w:rsidR="00D17690" w:rsidRDefault="00D1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909B1">
      <w:rPr>
        <w:rStyle w:val="a8"/>
        <w:noProof/>
      </w:rPr>
      <w:t>1</w:t>
    </w:r>
    <w:r>
      <w:rPr>
        <w:rStyle w:val="a8"/>
      </w:rPr>
      <w:fldChar w:fldCharType="end"/>
    </w:r>
  </w:p>
  <w:p w:rsidR="00D47AB1" w:rsidRDefault="00D47AB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690" w:rsidRDefault="00D17690">
      <w:r>
        <w:separator/>
      </w:r>
    </w:p>
  </w:footnote>
  <w:footnote w:type="continuationSeparator" w:id="0">
    <w:p w:rsidR="00D17690" w:rsidRDefault="00D176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6F3BBD"/>
    <w:multiLevelType w:val="hybridMultilevel"/>
    <w:tmpl w:val="38B4D68C"/>
    <w:lvl w:ilvl="0" w:tplc="A8BCAF3C">
      <w:start w:val="1"/>
      <w:numFmt w:val="bullet"/>
      <w:lvlText w:val="-"/>
      <w:lvlJc w:val="left"/>
      <w:pPr>
        <w:ind w:left="720" w:hanging="360"/>
      </w:pPr>
      <w:rPr>
        <w:rFonts w:ascii="Times New Roman" w:eastAsiaTheme="minorEastAsia" w:hAnsi="Times New Roman" w:cs="Times New Roman" w:hint="default"/>
      </w:rPr>
    </w:lvl>
    <w:lvl w:ilvl="1" w:tplc="04090009">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0"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BD114C"/>
    <w:multiLevelType w:val="multilevel"/>
    <w:tmpl w:val="C52CA36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맑은 고딕"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77512A"/>
    <w:multiLevelType w:val="hybridMultilevel"/>
    <w:tmpl w:val="F60A92B6"/>
    <w:lvl w:ilvl="0" w:tplc="06F4FCC4">
      <w:start w:val="5"/>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15:restartNumberingAfterBreak="0">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6"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33"/>
  </w:num>
  <w:num w:numId="3">
    <w:abstractNumId w:val="44"/>
  </w:num>
  <w:num w:numId="4">
    <w:abstractNumId w:val="45"/>
  </w:num>
  <w:num w:numId="5">
    <w:abstractNumId w:val="26"/>
  </w:num>
  <w:num w:numId="6">
    <w:abstractNumId w:val="34"/>
  </w:num>
  <w:num w:numId="7">
    <w:abstractNumId w:val="21"/>
  </w:num>
  <w:num w:numId="8">
    <w:abstractNumId w:val="27"/>
  </w:num>
  <w:num w:numId="9">
    <w:abstractNumId w:val="41"/>
  </w:num>
  <w:num w:numId="10">
    <w:abstractNumId w:val="2"/>
  </w:num>
  <w:num w:numId="11">
    <w:abstractNumId w:val="8"/>
  </w:num>
  <w:num w:numId="12">
    <w:abstractNumId w:val="36"/>
  </w:num>
  <w:num w:numId="13">
    <w:abstractNumId w:val="46"/>
  </w:num>
  <w:num w:numId="14">
    <w:abstractNumId w:val="31"/>
  </w:num>
  <w:num w:numId="15">
    <w:abstractNumId w:val="39"/>
  </w:num>
  <w:num w:numId="16">
    <w:abstractNumId w:val="12"/>
  </w:num>
  <w:num w:numId="17">
    <w:abstractNumId w:val="28"/>
  </w:num>
  <w:num w:numId="18">
    <w:abstractNumId w:val="4"/>
  </w:num>
  <w:num w:numId="19">
    <w:abstractNumId w:val="18"/>
  </w:num>
  <w:num w:numId="20">
    <w:abstractNumId w:val="29"/>
  </w:num>
  <w:num w:numId="21">
    <w:abstractNumId w:val="10"/>
  </w:num>
  <w:num w:numId="22">
    <w:abstractNumId w:val="9"/>
  </w:num>
  <w:num w:numId="23">
    <w:abstractNumId w:val="15"/>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7"/>
  </w:num>
  <w:num w:numId="27">
    <w:abstractNumId w:val="35"/>
  </w:num>
  <w:num w:numId="28">
    <w:abstractNumId w:val="1"/>
  </w:num>
  <w:num w:numId="29">
    <w:abstractNumId w:val="19"/>
  </w:num>
  <w:num w:numId="30">
    <w:abstractNumId w:val="30"/>
  </w:num>
  <w:num w:numId="31">
    <w:abstractNumId w:val="30"/>
  </w:num>
  <w:num w:numId="32">
    <w:abstractNumId w:val="3"/>
  </w:num>
  <w:num w:numId="33">
    <w:abstractNumId w:val="40"/>
  </w:num>
  <w:num w:numId="34">
    <w:abstractNumId w:val="16"/>
  </w:num>
  <w:num w:numId="35">
    <w:abstractNumId w:val="38"/>
  </w:num>
  <w:num w:numId="36">
    <w:abstractNumId w:val="32"/>
  </w:num>
  <w:num w:numId="37">
    <w:abstractNumId w:val="11"/>
  </w:num>
  <w:num w:numId="38">
    <w:abstractNumId w:val="24"/>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6"/>
  </w:num>
  <w:num w:numId="41">
    <w:abstractNumId w:val="13"/>
  </w:num>
  <w:num w:numId="42">
    <w:abstractNumId w:val="20"/>
  </w:num>
  <w:num w:numId="43">
    <w:abstractNumId w:val="5"/>
  </w:num>
  <w:num w:numId="44">
    <w:abstractNumId w:val="43"/>
  </w:num>
  <w:num w:numId="45">
    <w:abstractNumId w:val="25"/>
  </w:num>
  <w:num w:numId="46">
    <w:abstractNumId w:val="17"/>
  </w:num>
  <w:num w:numId="47">
    <w:abstractNumId w:val="23"/>
  </w:num>
  <w:num w:numId="48">
    <w:abstractNumId w:val="42"/>
  </w:num>
  <w:num w:numId="49">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9A"/>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B72"/>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DA2"/>
    <w:rsid w:val="00023F3A"/>
    <w:rsid w:val="0002413F"/>
    <w:rsid w:val="000242EC"/>
    <w:rsid w:val="0002446E"/>
    <w:rsid w:val="0002446F"/>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9E5"/>
    <w:rsid w:val="00031ABB"/>
    <w:rsid w:val="00032245"/>
    <w:rsid w:val="0003230D"/>
    <w:rsid w:val="000324CD"/>
    <w:rsid w:val="00032629"/>
    <w:rsid w:val="00032775"/>
    <w:rsid w:val="00032898"/>
    <w:rsid w:val="00032B46"/>
    <w:rsid w:val="00032C3B"/>
    <w:rsid w:val="00032CB4"/>
    <w:rsid w:val="00032D3D"/>
    <w:rsid w:val="00032FB9"/>
    <w:rsid w:val="000337CB"/>
    <w:rsid w:val="00033DB3"/>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4A5"/>
    <w:rsid w:val="000435EC"/>
    <w:rsid w:val="000437C7"/>
    <w:rsid w:val="000437FC"/>
    <w:rsid w:val="000439C8"/>
    <w:rsid w:val="00043B5F"/>
    <w:rsid w:val="00043CBC"/>
    <w:rsid w:val="00043CD6"/>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2FA2"/>
    <w:rsid w:val="000534FF"/>
    <w:rsid w:val="0005351A"/>
    <w:rsid w:val="00053BFC"/>
    <w:rsid w:val="00053F38"/>
    <w:rsid w:val="00054148"/>
    <w:rsid w:val="000541D0"/>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31"/>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321"/>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0C5"/>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77BC8"/>
    <w:rsid w:val="0008001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09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D38"/>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4F2"/>
    <w:rsid w:val="000A35C5"/>
    <w:rsid w:val="000A39F4"/>
    <w:rsid w:val="000A4190"/>
    <w:rsid w:val="000A41BA"/>
    <w:rsid w:val="000A41F4"/>
    <w:rsid w:val="000A486D"/>
    <w:rsid w:val="000A48AF"/>
    <w:rsid w:val="000A492B"/>
    <w:rsid w:val="000A4B87"/>
    <w:rsid w:val="000A5200"/>
    <w:rsid w:val="000A54B8"/>
    <w:rsid w:val="000A58BF"/>
    <w:rsid w:val="000A5DC7"/>
    <w:rsid w:val="000A5FF4"/>
    <w:rsid w:val="000A628E"/>
    <w:rsid w:val="000A62EA"/>
    <w:rsid w:val="000A63B8"/>
    <w:rsid w:val="000A6E30"/>
    <w:rsid w:val="000A6E5D"/>
    <w:rsid w:val="000A7439"/>
    <w:rsid w:val="000A75DB"/>
    <w:rsid w:val="000A7EB0"/>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CBB"/>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750"/>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45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36F"/>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4F1C"/>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6D2"/>
    <w:rsid w:val="001048E4"/>
    <w:rsid w:val="00104C4F"/>
    <w:rsid w:val="001051A8"/>
    <w:rsid w:val="001052A2"/>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58C"/>
    <w:rsid w:val="0011774B"/>
    <w:rsid w:val="00117B47"/>
    <w:rsid w:val="001208F1"/>
    <w:rsid w:val="00120F87"/>
    <w:rsid w:val="001211F4"/>
    <w:rsid w:val="00121488"/>
    <w:rsid w:val="00121532"/>
    <w:rsid w:val="00122AE9"/>
    <w:rsid w:val="00122B7B"/>
    <w:rsid w:val="00122D49"/>
    <w:rsid w:val="001230AF"/>
    <w:rsid w:val="001230DA"/>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3F5"/>
    <w:rsid w:val="00125DC9"/>
    <w:rsid w:val="00125FB9"/>
    <w:rsid w:val="001264A1"/>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1BB0"/>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E1A"/>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6F9E"/>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72C"/>
    <w:rsid w:val="00183DF9"/>
    <w:rsid w:val="00184678"/>
    <w:rsid w:val="00184A49"/>
    <w:rsid w:val="00184BB4"/>
    <w:rsid w:val="00184E53"/>
    <w:rsid w:val="00184EFB"/>
    <w:rsid w:val="00185104"/>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4A07"/>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5C2"/>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1FC8"/>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658"/>
    <w:rsid w:val="00211A29"/>
    <w:rsid w:val="00211A5D"/>
    <w:rsid w:val="00211E2F"/>
    <w:rsid w:val="00211E74"/>
    <w:rsid w:val="00211ED2"/>
    <w:rsid w:val="00211F4D"/>
    <w:rsid w:val="002123B6"/>
    <w:rsid w:val="002123E0"/>
    <w:rsid w:val="002124CB"/>
    <w:rsid w:val="00212654"/>
    <w:rsid w:val="00212741"/>
    <w:rsid w:val="00212C1F"/>
    <w:rsid w:val="0021352A"/>
    <w:rsid w:val="002136C5"/>
    <w:rsid w:val="00213860"/>
    <w:rsid w:val="00213D66"/>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111"/>
    <w:rsid w:val="002212FF"/>
    <w:rsid w:val="002213BD"/>
    <w:rsid w:val="0022168B"/>
    <w:rsid w:val="0022193B"/>
    <w:rsid w:val="00221F50"/>
    <w:rsid w:val="00222182"/>
    <w:rsid w:val="00222605"/>
    <w:rsid w:val="00222999"/>
    <w:rsid w:val="00222F9D"/>
    <w:rsid w:val="002230B5"/>
    <w:rsid w:val="00223262"/>
    <w:rsid w:val="00223EE5"/>
    <w:rsid w:val="00224301"/>
    <w:rsid w:val="00224333"/>
    <w:rsid w:val="00224E49"/>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0CA"/>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92"/>
    <w:rsid w:val="002412B9"/>
    <w:rsid w:val="0024196B"/>
    <w:rsid w:val="002419F3"/>
    <w:rsid w:val="00241F99"/>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39B"/>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537"/>
    <w:rsid w:val="00255909"/>
    <w:rsid w:val="0025590B"/>
    <w:rsid w:val="00255933"/>
    <w:rsid w:val="0025676A"/>
    <w:rsid w:val="00256803"/>
    <w:rsid w:val="00256919"/>
    <w:rsid w:val="00256B63"/>
    <w:rsid w:val="00256DC4"/>
    <w:rsid w:val="00257437"/>
    <w:rsid w:val="00257607"/>
    <w:rsid w:val="00257C03"/>
    <w:rsid w:val="00257D78"/>
    <w:rsid w:val="00257E5D"/>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840"/>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EC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4E48"/>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9F6"/>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394"/>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752"/>
    <w:rsid w:val="002B1BF1"/>
    <w:rsid w:val="002B1C2A"/>
    <w:rsid w:val="002B1F58"/>
    <w:rsid w:val="002B20CA"/>
    <w:rsid w:val="002B223B"/>
    <w:rsid w:val="002B252A"/>
    <w:rsid w:val="002B2870"/>
    <w:rsid w:val="002B31BF"/>
    <w:rsid w:val="002B3308"/>
    <w:rsid w:val="002B336A"/>
    <w:rsid w:val="002B3498"/>
    <w:rsid w:val="002B3C3B"/>
    <w:rsid w:val="002B3C5C"/>
    <w:rsid w:val="002B3FDC"/>
    <w:rsid w:val="002B4333"/>
    <w:rsid w:val="002B4AC8"/>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207"/>
    <w:rsid w:val="002C3AEF"/>
    <w:rsid w:val="002C3BCA"/>
    <w:rsid w:val="002C4425"/>
    <w:rsid w:val="002C47F0"/>
    <w:rsid w:val="002C4B5A"/>
    <w:rsid w:val="002C5049"/>
    <w:rsid w:val="002C5E2F"/>
    <w:rsid w:val="002C659B"/>
    <w:rsid w:val="002C6BF6"/>
    <w:rsid w:val="002C6F79"/>
    <w:rsid w:val="002C72AA"/>
    <w:rsid w:val="002C7916"/>
    <w:rsid w:val="002C7DB9"/>
    <w:rsid w:val="002D0503"/>
    <w:rsid w:val="002D06A3"/>
    <w:rsid w:val="002D071C"/>
    <w:rsid w:val="002D0908"/>
    <w:rsid w:val="002D0AAB"/>
    <w:rsid w:val="002D0F08"/>
    <w:rsid w:val="002D10EE"/>
    <w:rsid w:val="002D146E"/>
    <w:rsid w:val="002D15B0"/>
    <w:rsid w:val="002D1C71"/>
    <w:rsid w:val="002D1D1E"/>
    <w:rsid w:val="002D207A"/>
    <w:rsid w:val="002D2F22"/>
    <w:rsid w:val="002D2FEC"/>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B38"/>
    <w:rsid w:val="002D7C9A"/>
    <w:rsid w:val="002D7DF8"/>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C07"/>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622"/>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DD2"/>
    <w:rsid w:val="002F3EC0"/>
    <w:rsid w:val="002F4530"/>
    <w:rsid w:val="002F473E"/>
    <w:rsid w:val="002F4777"/>
    <w:rsid w:val="002F49F4"/>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4CF"/>
    <w:rsid w:val="00304C20"/>
    <w:rsid w:val="00304FB5"/>
    <w:rsid w:val="00305221"/>
    <w:rsid w:val="0030567D"/>
    <w:rsid w:val="003056F5"/>
    <w:rsid w:val="0030573C"/>
    <w:rsid w:val="0030591D"/>
    <w:rsid w:val="00305982"/>
    <w:rsid w:val="00305B8C"/>
    <w:rsid w:val="00305DD8"/>
    <w:rsid w:val="00306030"/>
    <w:rsid w:val="00306BD0"/>
    <w:rsid w:val="00306E92"/>
    <w:rsid w:val="003072D0"/>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354"/>
    <w:rsid w:val="0032535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25D"/>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0C44"/>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59E"/>
    <w:rsid w:val="00382609"/>
    <w:rsid w:val="00382811"/>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2A2"/>
    <w:rsid w:val="003C03A2"/>
    <w:rsid w:val="003C03C6"/>
    <w:rsid w:val="003C0D87"/>
    <w:rsid w:val="003C0FC7"/>
    <w:rsid w:val="003C1291"/>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C7D4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5B58"/>
    <w:rsid w:val="003D6059"/>
    <w:rsid w:val="003D61FE"/>
    <w:rsid w:val="003D6568"/>
    <w:rsid w:val="003D6599"/>
    <w:rsid w:val="003D69E5"/>
    <w:rsid w:val="003D704E"/>
    <w:rsid w:val="003D7209"/>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548"/>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3E91"/>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E9E"/>
    <w:rsid w:val="003F7FE2"/>
    <w:rsid w:val="00400272"/>
    <w:rsid w:val="00400325"/>
    <w:rsid w:val="00400408"/>
    <w:rsid w:val="00400538"/>
    <w:rsid w:val="00400830"/>
    <w:rsid w:val="00400840"/>
    <w:rsid w:val="00400905"/>
    <w:rsid w:val="00400997"/>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B71"/>
    <w:rsid w:val="00404E7E"/>
    <w:rsid w:val="004057D5"/>
    <w:rsid w:val="00405EA3"/>
    <w:rsid w:val="00406294"/>
    <w:rsid w:val="00406323"/>
    <w:rsid w:val="004067B7"/>
    <w:rsid w:val="00406B3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3DC"/>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18B"/>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4A4"/>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5"/>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0FA"/>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45B"/>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1EE"/>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5255"/>
    <w:rsid w:val="0049560A"/>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1FB3"/>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82B"/>
    <w:rsid w:val="004A6E72"/>
    <w:rsid w:val="004A79C3"/>
    <w:rsid w:val="004A7B80"/>
    <w:rsid w:val="004A7FC7"/>
    <w:rsid w:val="004B0040"/>
    <w:rsid w:val="004B023C"/>
    <w:rsid w:val="004B060A"/>
    <w:rsid w:val="004B0E3C"/>
    <w:rsid w:val="004B117D"/>
    <w:rsid w:val="004B175F"/>
    <w:rsid w:val="004B18E5"/>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A7C"/>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8D6"/>
    <w:rsid w:val="004D6974"/>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3C0"/>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1D9"/>
    <w:rsid w:val="005034F7"/>
    <w:rsid w:val="00503F12"/>
    <w:rsid w:val="0050407A"/>
    <w:rsid w:val="00504984"/>
    <w:rsid w:val="00504C64"/>
    <w:rsid w:val="0050523E"/>
    <w:rsid w:val="00505EDE"/>
    <w:rsid w:val="00506640"/>
    <w:rsid w:val="00506681"/>
    <w:rsid w:val="0050699D"/>
    <w:rsid w:val="00506EC9"/>
    <w:rsid w:val="005071E9"/>
    <w:rsid w:val="005077BD"/>
    <w:rsid w:val="005077F0"/>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22"/>
    <w:rsid w:val="00520996"/>
    <w:rsid w:val="00521006"/>
    <w:rsid w:val="00521409"/>
    <w:rsid w:val="00521506"/>
    <w:rsid w:val="0052154B"/>
    <w:rsid w:val="00521AEA"/>
    <w:rsid w:val="00521C1C"/>
    <w:rsid w:val="00521C64"/>
    <w:rsid w:val="00521D89"/>
    <w:rsid w:val="00521FD9"/>
    <w:rsid w:val="0052221F"/>
    <w:rsid w:val="00522378"/>
    <w:rsid w:val="005227D2"/>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BB1"/>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71B"/>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6BBA"/>
    <w:rsid w:val="00556C98"/>
    <w:rsid w:val="005571DE"/>
    <w:rsid w:val="005574D1"/>
    <w:rsid w:val="00557BFB"/>
    <w:rsid w:val="00557D1E"/>
    <w:rsid w:val="0056014B"/>
    <w:rsid w:val="0056066C"/>
    <w:rsid w:val="00560820"/>
    <w:rsid w:val="005608BE"/>
    <w:rsid w:val="00560DE8"/>
    <w:rsid w:val="00560E76"/>
    <w:rsid w:val="00560F23"/>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0C8"/>
    <w:rsid w:val="005641B7"/>
    <w:rsid w:val="00564623"/>
    <w:rsid w:val="00564D5A"/>
    <w:rsid w:val="00564D61"/>
    <w:rsid w:val="005658F5"/>
    <w:rsid w:val="00565C40"/>
    <w:rsid w:val="0056647B"/>
    <w:rsid w:val="0056661A"/>
    <w:rsid w:val="00566A51"/>
    <w:rsid w:val="00566DAF"/>
    <w:rsid w:val="00566E2B"/>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4AB"/>
    <w:rsid w:val="00581A24"/>
    <w:rsid w:val="00581A3C"/>
    <w:rsid w:val="005822FA"/>
    <w:rsid w:val="005825B1"/>
    <w:rsid w:val="005828AF"/>
    <w:rsid w:val="00582CD6"/>
    <w:rsid w:val="00582FAD"/>
    <w:rsid w:val="00583125"/>
    <w:rsid w:val="005835A6"/>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3D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6DD"/>
    <w:rsid w:val="005C39B6"/>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5E74"/>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978"/>
    <w:rsid w:val="005F1B42"/>
    <w:rsid w:val="005F1DB0"/>
    <w:rsid w:val="005F1FDA"/>
    <w:rsid w:val="005F246E"/>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456"/>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E4B"/>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4F3"/>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4978"/>
    <w:rsid w:val="0066537E"/>
    <w:rsid w:val="00665577"/>
    <w:rsid w:val="006656CF"/>
    <w:rsid w:val="0066571C"/>
    <w:rsid w:val="00665819"/>
    <w:rsid w:val="0066588F"/>
    <w:rsid w:val="006659A0"/>
    <w:rsid w:val="00665BAA"/>
    <w:rsid w:val="00665DD5"/>
    <w:rsid w:val="00666A38"/>
    <w:rsid w:val="00666E3C"/>
    <w:rsid w:val="00667819"/>
    <w:rsid w:val="006709ED"/>
    <w:rsid w:val="00670FFC"/>
    <w:rsid w:val="00671084"/>
    <w:rsid w:val="006713E6"/>
    <w:rsid w:val="0067177D"/>
    <w:rsid w:val="0067186B"/>
    <w:rsid w:val="00671A06"/>
    <w:rsid w:val="00671B34"/>
    <w:rsid w:val="00671BAE"/>
    <w:rsid w:val="006721B4"/>
    <w:rsid w:val="0067231C"/>
    <w:rsid w:val="00672C86"/>
    <w:rsid w:val="0067323D"/>
    <w:rsid w:val="00673A04"/>
    <w:rsid w:val="00673F03"/>
    <w:rsid w:val="00673F66"/>
    <w:rsid w:val="006743E1"/>
    <w:rsid w:val="00674809"/>
    <w:rsid w:val="00674966"/>
    <w:rsid w:val="00674A09"/>
    <w:rsid w:val="0067547A"/>
    <w:rsid w:val="006756D4"/>
    <w:rsid w:val="0067589B"/>
    <w:rsid w:val="00675A37"/>
    <w:rsid w:val="00675C7A"/>
    <w:rsid w:val="00676699"/>
    <w:rsid w:val="00676A1F"/>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62D"/>
    <w:rsid w:val="006A2CA2"/>
    <w:rsid w:val="006A2DFD"/>
    <w:rsid w:val="006A31C0"/>
    <w:rsid w:val="006A3285"/>
    <w:rsid w:val="006A3564"/>
    <w:rsid w:val="006A38E5"/>
    <w:rsid w:val="006A391F"/>
    <w:rsid w:val="006A39AA"/>
    <w:rsid w:val="006A3A0D"/>
    <w:rsid w:val="006A47BD"/>
    <w:rsid w:val="006A4984"/>
    <w:rsid w:val="006A4DBB"/>
    <w:rsid w:val="006A4EDB"/>
    <w:rsid w:val="006A5058"/>
    <w:rsid w:val="006A5265"/>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4BE5"/>
    <w:rsid w:val="006E563B"/>
    <w:rsid w:val="006E5672"/>
    <w:rsid w:val="006E574F"/>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35"/>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8DA"/>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263"/>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A5E"/>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7C5"/>
    <w:rsid w:val="00751902"/>
    <w:rsid w:val="007519E9"/>
    <w:rsid w:val="00751F5B"/>
    <w:rsid w:val="007523FD"/>
    <w:rsid w:val="0075243B"/>
    <w:rsid w:val="007524F2"/>
    <w:rsid w:val="00752B55"/>
    <w:rsid w:val="007534AF"/>
    <w:rsid w:val="00753682"/>
    <w:rsid w:val="007537FE"/>
    <w:rsid w:val="007543C7"/>
    <w:rsid w:val="00754433"/>
    <w:rsid w:val="0075446A"/>
    <w:rsid w:val="0075447C"/>
    <w:rsid w:val="007545A0"/>
    <w:rsid w:val="007546CF"/>
    <w:rsid w:val="00754898"/>
    <w:rsid w:val="00754913"/>
    <w:rsid w:val="007550CB"/>
    <w:rsid w:val="007556C0"/>
    <w:rsid w:val="007557FE"/>
    <w:rsid w:val="0075580D"/>
    <w:rsid w:val="00755870"/>
    <w:rsid w:val="007558ED"/>
    <w:rsid w:val="00755BB7"/>
    <w:rsid w:val="00755CAE"/>
    <w:rsid w:val="00755D8D"/>
    <w:rsid w:val="00756185"/>
    <w:rsid w:val="007563BC"/>
    <w:rsid w:val="007567CE"/>
    <w:rsid w:val="00756A7E"/>
    <w:rsid w:val="00756AE3"/>
    <w:rsid w:val="00756B5A"/>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20B"/>
    <w:rsid w:val="007717FC"/>
    <w:rsid w:val="00771847"/>
    <w:rsid w:val="007718DB"/>
    <w:rsid w:val="007718DF"/>
    <w:rsid w:val="00771973"/>
    <w:rsid w:val="0077200E"/>
    <w:rsid w:val="0077203A"/>
    <w:rsid w:val="00772348"/>
    <w:rsid w:val="0077257B"/>
    <w:rsid w:val="0077261B"/>
    <w:rsid w:val="00772F1A"/>
    <w:rsid w:val="00772F60"/>
    <w:rsid w:val="007730E8"/>
    <w:rsid w:val="00773539"/>
    <w:rsid w:val="00773D75"/>
    <w:rsid w:val="0077446C"/>
    <w:rsid w:val="00774487"/>
    <w:rsid w:val="0077513A"/>
    <w:rsid w:val="007756EF"/>
    <w:rsid w:val="00775944"/>
    <w:rsid w:val="00775BFB"/>
    <w:rsid w:val="00775C62"/>
    <w:rsid w:val="0077632B"/>
    <w:rsid w:val="00776382"/>
    <w:rsid w:val="00776645"/>
    <w:rsid w:val="007767F8"/>
    <w:rsid w:val="00776AD7"/>
    <w:rsid w:val="00776C1C"/>
    <w:rsid w:val="00777E2D"/>
    <w:rsid w:val="0078021B"/>
    <w:rsid w:val="00780253"/>
    <w:rsid w:val="007804D4"/>
    <w:rsid w:val="007811AC"/>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08F"/>
    <w:rsid w:val="00795159"/>
    <w:rsid w:val="007957E8"/>
    <w:rsid w:val="007967D0"/>
    <w:rsid w:val="00796A50"/>
    <w:rsid w:val="00797184"/>
    <w:rsid w:val="007972EB"/>
    <w:rsid w:val="00797349"/>
    <w:rsid w:val="0079768A"/>
    <w:rsid w:val="00797851"/>
    <w:rsid w:val="00797A06"/>
    <w:rsid w:val="00797A9F"/>
    <w:rsid w:val="007A043A"/>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24C"/>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63"/>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6E3"/>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674"/>
    <w:rsid w:val="008019EC"/>
    <w:rsid w:val="00801D96"/>
    <w:rsid w:val="008020CC"/>
    <w:rsid w:val="008021B8"/>
    <w:rsid w:val="0080323C"/>
    <w:rsid w:val="008036CF"/>
    <w:rsid w:val="00803701"/>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50D"/>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5A7"/>
    <w:rsid w:val="00811A42"/>
    <w:rsid w:val="008120AE"/>
    <w:rsid w:val="00812221"/>
    <w:rsid w:val="00812337"/>
    <w:rsid w:val="00812710"/>
    <w:rsid w:val="0081282C"/>
    <w:rsid w:val="00812B03"/>
    <w:rsid w:val="00813460"/>
    <w:rsid w:val="008138EB"/>
    <w:rsid w:val="00813A64"/>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676D"/>
    <w:rsid w:val="0081701D"/>
    <w:rsid w:val="00817139"/>
    <w:rsid w:val="008173AD"/>
    <w:rsid w:val="008177EC"/>
    <w:rsid w:val="00817DA3"/>
    <w:rsid w:val="0082039A"/>
    <w:rsid w:val="0082054C"/>
    <w:rsid w:val="008205BC"/>
    <w:rsid w:val="00820966"/>
    <w:rsid w:val="00820F57"/>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BE6"/>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537"/>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1D6B"/>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22C"/>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1C7B"/>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559"/>
    <w:rsid w:val="008D3690"/>
    <w:rsid w:val="008D3718"/>
    <w:rsid w:val="008D39B5"/>
    <w:rsid w:val="008D4066"/>
    <w:rsid w:val="008D4269"/>
    <w:rsid w:val="008D43CE"/>
    <w:rsid w:val="008D4446"/>
    <w:rsid w:val="008D46A8"/>
    <w:rsid w:val="008D46CF"/>
    <w:rsid w:val="008D47E4"/>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E7CD1"/>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893"/>
    <w:rsid w:val="00916ACF"/>
    <w:rsid w:val="0091717F"/>
    <w:rsid w:val="00917B4C"/>
    <w:rsid w:val="00917B80"/>
    <w:rsid w:val="00920196"/>
    <w:rsid w:val="009205E8"/>
    <w:rsid w:val="00920AEC"/>
    <w:rsid w:val="009210E7"/>
    <w:rsid w:val="009211B5"/>
    <w:rsid w:val="009211FB"/>
    <w:rsid w:val="00921908"/>
    <w:rsid w:val="00921C26"/>
    <w:rsid w:val="00921FBF"/>
    <w:rsid w:val="00922B5E"/>
    <w:rsid w:val="00922B5F"/>
    <w:rsid w:val="00922C1D"/>
    <w:rsid w:val="00922C97"/>
    <w:rsid w:val="0092302F"/>
    <w:rsid w:val="009232F0"/>
    <w:rsid w:val="009235CC"/>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4E8"/>
    <w:rsid w:val="00943565"/>
    <w:rsid w:val="00943A53"/>
    <w:rsid w:val="00943CBE"/>
    <w:rsid w:val="00943FCA"/>
    <w:rsid w:val="009442E7"/>
    <w:rsid w:val="0094431E"/>
    <w:rsid w:val="009446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6C4B"/>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B1D"/>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9F7"/>
    <w:rsid w:val="00971AFE"/>
    <w:rsid w:val="00971B21"/>
    <w:rsid w:val="00971D0F"/>
    <w:rsid w:val="00971F3D"/>
    <w:rsid w:val="00972453"/>
    <w:rsid w:val="00972904"/>
    <w:rsid w:val="00972B09"/>
    <w:rsid w:val="00972E10"/>
    <w:rsid w:val="00973112"/>
    <w:rsid w:val="00973B9F"/>
    <w:rsid w:val="00973CD9"/>
    <w:rsid w:val="00973D59"/>
    <w:rsid w:val="00973F03"/>
    <w:rsid w:val="009744DC"/>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5EFB"/>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6C9"/>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8F6"/>
    <w:rsid w:val="009B7E7E"/>
    <w:rsid w:val="009C0034"/>
    <w:rsid w:val="009C073C"/>
    <w:rsid w:val="009C07F9"/>
    <w:rsid w:val="009C0C2D"/>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BCC"/>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6068"/>
    <w:rsid w:val="009E7072"/>
    <w:rsid w:val="009E73E4"/>
    <w:rsid w:val="009E78E2"/>
    <w:rsid w:val="009E7F9F"/>
    <w:rsid w:val="009F0850"/>
    <w:rsid w:val="009F09A5"/>
    <w:rsid w:val="009F0EAA"/>
    <w:rsid w:val="009F1499"/>
    <w:rsid w:val="009F1F2E"/>
    <w:rsid w:val="009F1F48"/>
    <w:rsid w:val="009F2C2D"/>
    <w:rsid w:val="009F34E6"/>
    <w:rsid w:val="009F38A8"/>
    <w:rsid w:val="009F39DA"/>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2D6"/>
    <w:rsid w:val="00A1131B"/>
    <w:rsid w:val="00A113DC"/>
    <w:rsid w:val="00A11893"/>
    <w:rsid w:val="00A11B01"/>
    <w:rsid w:val="00A11CF9"/>
    <w:rsid w:val="00A12597"/>
    <w:rsid w:val="00A1262D"/>
    <w:rsid w:val="00A12736"/>
    <w:rsid w:val="00A12E6F"/>
    <w:rsid w:val="00A13725"/>
    <w:rsid w:val="00A139F7"/>
    <w:rsid w:val="00A13FC1"/>
    <w:rsid w:val="00A14676"/>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14F"/>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197"/>
    <w:rsid w:val="00A372ED"/>
    <w:rsid w:val="00A37D1B"/>
    <w:rsid w:val="00A401C7"/>
    <w:rsid w:val="00A40237"/>
    <w:rsid w:val="00A40376"/>
    <w:rsid w:val="00A40BFA"/>
    <w:rsid w:val="00A414EE"/>
    <w:rsid w:val="00A41513"/>
    <w:rsid w:val="00A416CD"/>
    <w:rsid w:val="00A41B14"/>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7E3"/>
    <w:rsid w:val="00A6482A"/>
    <w:rsid w:val="00A64A7C"/>
    <w:rsid w:val="00A653DE"/>
    <w:rsid w:val="00A65A62"/>
    <w:rsid w:val="00A65F0C"/>
    <w:rsid w:val="00A66311"/>
    <w:rsid w:val="00A6637D"/>
    <w:rsid w:val="00A66D30"/>
    <w:rsid w:val="00A66EF9"/>
    <w:rsid w:val="00A6701C"/>
    <w:rsid w:val="00A6716A"/>
    <w:rsid w:val="00A671C1"/>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A43"/>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6BAA"/>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221"/>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24"/>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4F52"/>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57C"/>
    <w:rsid w:val="00AB26D1"/>
    <w:rsid w:val="00AB278F"/>
    <w:rsid w:val="00AB2842"/>
    <w:rsid w:val="00AB28CC"/>
    <w:rsid w:val="00AB30B8"/>
    <w:rsid w:val="00AB3211"/>
    <w:rsid w:val="00AB35EA"/>
    <w:rsid w:val="00AB4122"/>
    <w:rsid w:val="00AB458F"/>
    <w:rsid w:val="00AB4BAD"/>
    <w:rsid w:val="00AB53D8"/>
    <w:rsid w:val="00AB5A89"/>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7DB"/>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D7B0B"/>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3D"/>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664"/>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5C7"/>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65D"/>
    <w:rsid w:val="00B51A73"/>
    <w:rsid w:val="00B51CCB"/>
    <w:rsid w:val="00B51FAB"/>
    <w:rsid w:val="00B520B8"/>
    <w:rsid w:val="00B521C6"/>
    <w:rsid w:val="00B52BCA"/>
    <w:rsid w:val="00B52CE6"/>
    <w:rsid w:val="00B53B58"/>
    <w:rsid w:val="00B53CBA"/>
    <w:rsid w:val="00B54047"/>
    <w:rsid w:val="00B543B1"/>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BE2"/>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6C"/>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9B1"/>
    <w:rsid w:val="00B90F6E"/>
    <w:rsid w:val="00B9117F"/>
    <w:rsid w:val="00B911BD"/>
    <w:rsid w:val="00B912E5"/>
    <w:rsid w:val="00B9180F"/>
    <w:rsid w:val="00B918AF"/>
    <w:rsid w:val="00B91A05"/>
    <w:rsid w:val="00B91C1A"/>
    <w:rsid w:val="00B91CA3"/>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453"/>
    <w:rsid w:val="00B95670"/>
    <w:rsid w:val="00B95B16"/>
    <w:rsid w:val="00B96753"/>
    <w:rsid w:val="00B967D6"/>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440"/>
    <w:rsid w:val="00BC0723"/>
    <w:rsid w:val="00BC0841"/>
    <w:rsid w:val="00BC09B2"/>
    <w:rsid w:val="00BC0D8B"/>
    <w:rsid w:val="00BC116C"/>
    <w:rsid w:val="00BC1218"/>
    <w:rsid w:val="00BC12EC"/>
    <w:rsid w:val="00BC1412"/>
    <w:rsid w:val="00BC161A"/>
    <w:rsid w:val="00BC1953"/>
    <w:rsid w:val="00BC1A9F"/>
    <w:rsid w:val="00BC3549"/>
    <w:rsid w:val="00BC35C4"/>
    <w:rsid w:val="00BC36EB"/>
    <w:rsid w:val="00BC3D84"/>
    <w:rsid w:val="00BC3FF2"/>
    <w:rsid w:val="00BC401A"/>
    <w:rsid w:val="00BC429A"/>
    <w:rsid w:val="00BC4330"/>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3D8"/>
    <w:rsid w:val="00BE08C5"/>
    <w:rsid w:val="00BE0C02"/>
    <w:rsid w:val="00BE10D6"/>
    <w:rsid w:val="00BE13D9"/>
    <w:rsid w:val="00BE197B"/>
    <w:rsid w:val="00BE24C5"/>
    <w:rsid w:val="00BE26E4"/>
    <w:rsid w:val="00BE2886"/>
    <w:rsid w:val="00BE2AC2"/>
    <w:rsid w:val="00BE2BD8"/>
    <w:rsid w:val="00BE2C2B"/>
    <w:rsid w:val="00BE2EE2"/>
    <w:rsid w:val="00BE32AB"/>
    <w:rsid w:val="00BE333A"/>
    <w:rsid w:val="00BE360D"/>
    <w:rsid w:val="00BE3660"/>
    <w:rsid w:val="00BE3826"/>
    <w:rsid w:val="00BE3E04"/>
    <w:rsid w:val="00BE3E89"/>
    <w:rsid w:val="00BE40C6"/>
    <w:rsid w:val="00BE4317"/>
    <w:rsid w:val="00BE4434"/>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70C"/>
    <w:rsid w:val="00BF2C90"/>
    <w:rsid w:val="00BF305E"/>
    <w:rsid w:val="00BF36BF"/>
    <w:rsid w:val="00BF3A31"/>
    <w:rsid w:val="00BF4542"/>
    <w:rsid w:val="00BF4964"/>
    <w:rsid w:val="00BF4B3E"/>
    <w:rsid w:val="00BF4BA4"/>
    <w:rsid w:val="00BF4CD6"/>
    <w:rsid w:val="00BF4EDD"/>
    <w:rsid w:val="00BF5AB5"/>
    <w:rsid w:val="00BF5AD8"/>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86C"/>
    <w:rsid w:val="00C07DAE"/>
    <w:rsid w:val="00C07F8A"/>
    <w:rsid w:val="00C101EE"/>
    <w:rsid w:val="00C10DA9"/>
    <w:rsid w:val="00C115B5"/>
    <w:rsid w:val="00C11716"/>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17D15"/>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7B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A8"/>
    <w:rsid w:val="00C574F3"/>
    <w:rsid w:val="00C5799B"/>
    <w:rsid w:val="00C57C04"/>
    <w:rsid w:val="00C57FBF"/>
    <w:rsid w:val="00C60E69"/>
    <w:rsid w:val="00C610F2"/>
    <w:rsid w:val="00C616C2"/>
    <w:rsid w:val="00C618C8"/>
    <w:rsid w:val="00C61BC0"/>
    <w:rsid w:val="00C6259F"/>
    <w:rsid w:val="00C62B91"/>
    <w:rsid w:val="00C62D39"/>
    <w:rsid w:val="00C62EEF"/>
    <w:rsid w:val="00C6383C"/>
    <w:rsid w:val="00C63878"/>
    <w:rsid w:val="00C63942"/>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67518"/>
    <w:rsid w:val="00C706C9"/>
    <w:rsid w:val="00C70C71"/>
    <w:rsid w:val="00C71054"/>
    <w:rsid w:val="00C712B3"/>
    <w:rsid w:val="00C713A9"/>
    <w:rsid w:val="00C7158A"/>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77EF8"/>
    <w:rsid w:val="00C80CBC"/>
    <w:rsid w:val="00C80EE2"/>
    <w:rsid w:val="00C81FD6"/>
    <w:rsid w:val="00C822B9"/>
    <w:rsid w:val="00C828C3"/>
    <w:rsid w:val="00C82E2C"/>
    <w:rsid w:val="00C835E7"/>
    <w:rsid w:val="00C83BD5"/>
    <w:rsid w:val="00C844FC"/>
    <w:rsid w:val="00C84B17"/>
    <w:rsid w:val="00C84D1A"/>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04"/>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6761"/>
    <w:rsid w:val="00CC76DF"/>
    <w:rsid w:val="00CC787B"/>
    <w:rsid w:val="00CC7898"/>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722"/>
    <w:rsid w:val="00CE2D79"/>
    <w:rsid w:val="00CE2F8A"/>
    <w:rsid w:val="00CE31A8"/>
    <w:rsid w:val="00CE3396"/>
    <w:rsid w:val="00CE3440"/>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DCA"/>
    <w:rsid w:val="00CE7F07"/>
    <w:rsid w:val="00CF00D5"/>
    <w:rsid w:val="00CF0847"/>
    <w:rsid w:val="00CF0878"/>
    <w:rsid w:val="00CF0897"/>
    <w:rsid w:val="00CF17AD"/>
    <w:rsid w:val="00CF1B55"/>
    <w:rsid w:val="00CF1D33"/>
    <w:rsid w:val="00CF20AD"/>
    <w:rsid w:val="00CF23FB"/>
    <w:rsid w:val="00CF27A8"/>
    <w:rsid w:val="00CF29C0"/>
    <w:rsid w:val="00CF3008"/>
    <w:rsid w:val="00CF3452"/>
    <w:rsid w:val="00CF37F4"/>
    <w:rsid w:val="00CF397E"/>
    <w:rsid w:val="00CF3AD2"/>
    <w:rsid w:val="00CF3D57"/>
    <w:rsid w:val="00CF3F32"/>
    <w:rsid w:val="00CF4024"/>
    <w:rsid w:val="00CF414F"/>
    <w:rsid w:val="00CF435F"/>
    <w:rsid w:val="00CF46F0"/>
    <w:rsid w:val="00CF477C"/>
    <w:rsid w:val="00CF4DBA"/>
    <w:rsid w:val="00CF51B2"/>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539"/>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885"/>
    <w:rsid w:val="00D15B40"/>
    <w:rsid w:val="00D1608F"/>
    <w:rsid w:val="00D166A8"/>
    <w:rsid w:val="00D16862"/>
    <w:rsid w:val="00D168B9"/>
    <w:rsid w:val="00D16AE6"/>
    <w:rsid w:val="00D16D51"/>
    <w:rsid w:val="00D171D6"/>
    <w:rsid w:val="00D17690"/>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38F"/>
    <w:rsid w:val="00D2667D"/>
    <w:rsid w:val="00D27409"/>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35"/>
    <w:rsid w:val="00D462B4"/>
    <w:rsid w:val="00D462D8"/>
    <w:rsid w:val="00D46606"/>
    <w:rsid w:val="00D467FA"/>
    <w:rsid w:val="00D469D1"/>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14E"/>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1ED"/>
    <w:rsid w:val="00D7185F"/>
    <w:rsid w:val="00D719A8"/>
    <w:rsid w:val="00D7217D"/>
    <w:rsid w:val="00D721B3"/>
    <w:rsid w:val="00D722F9"/>
    <w:rsid w:val="00D723A1"/>
    <w:rsid w:val="00D725A8"/>
    <w:rsid w:val="00D7264E"/>
    <w:rsid w:val="00D72C8E"/>
    <w:rsid w:val="00D733E8"/>
    <w:rsid w:val="00D73658"/>
    <w:rsid w:val="00D73BC8"/>
    <w:rsid w:val="00D743EE"/>
    <w:rsid w:val="00D746F7"/>
    <w:rsid w:val="00D74846"/>
    <w:rsid w:val="00D74C21"/>
    <w:rsid w:val="00D74D9B"/>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49F"/>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5F99"/>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3E0F"/>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1C12"/>
    <w:rsid w:val="00DC1C1F"/>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6F21"/>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0E3"/>
    <w:rsid w:val="00DE44D0"/>
    <w:rsid w:val="00DE456D"/>
    <w:rsid w:val="00DE5175"/>
    <w:rsid w:val="00DE5208"/>
    <w:rsid w:val="00DE55A8"/>
    <w:rsid w:val="00DE55FD"/>
    <w:rsid w:val="00DE5903"/>
    <w:rsid w:val="00DE6246"/>
    <w:rsid w:val="00DE631C"/>
    <w:rsid w:val="00DE6798"/>
    <w:rsid w:val="00DE6BAF"/>
    <w:rsid w:val="00DE70DA"/>
    <w:rsid w:val="00DE71AE"/>
    <w:rsid w:val="00DE72AA"/>
    <w:rsid w:val="00DE77B7"/>
    <w:rsid w:val="00DF08FD"/>
    <w:rsid w:val="00DF0CF8"/>
    <w:rsid w:val="00DF119E"/>
    <w:rsid w:val="00DF1453"/>
    <w:rsid w:val="00DF1600"/>
    <w:rsid w:val="00DF1CFF"/>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4D1"/>
    <w:rsid w:val="00E0108F"/>
    <w:rsid w:val="00E01199"/>
    <w:rsid w:val="00E011FD"/>
    <w:rsid w:val="00E01276"/>
    <w:rsid w:val="00E01459"/>
    <w:rsid w:val="00E01BFD"/>
    <w:rsid w:val="00E01FE0"/>
    <w:rsid w:val="00E02051"/>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C27"/>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021"/>
    <w:rsid w:val="00E22139"/>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DE8"/>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6DC"/>
    <w:rsid w:val="00E50E09"/>
    <w:rsid w:val="00E50E83"/>
    <w:rsid w:val="00E511AB"/>
    <w:rsid w:val="00E51687"/>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289"/>
    <w:rsid w:val="00E614BC"/>
    <w:rsid w:val="00E61A46"/>
    <w:rsid w:val="00E62390"/>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4DB3"/>
    <w:rsid w:val="00E75091"/>
    <w:rsid w:val="00E7575B"/>
    <w:rsid w:val="00E75BD2"/>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A09"/>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073"/>
    <w:rsid w:val="00ED22AA"/>
    <w:rsid w:val="00ED24BF"/>
    <w:rsid w:val="00ED26AE"/>
    <w:rsid w:val="00ED2FBC"/>
    <w:rsid w:val="00ED3AD9"/>
    <w:rsid w:val="00ED3B32"/>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049"/>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4EB"/>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AF2"/>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3D5"/>
    <w:rsid w:val="00F1746D"/>
    <w:rsid w:val="00F178C7"/>
    <w:rsid w:val="00F17D24"/>
    <w:rsid w:val="00F20043"/>
    <w:rsid w:val="00F20940"/>
    <w:rsid w:val="00F20CDB"/>
    <w:rsid w:val="00F20D0A"/>
    <w:rsid w:val="00F210B2"/>
    <w:rsid w:val="00F21302"/>
    <w:rsid w:val="00F215B0"/>
    <w:rsid w:val="00F217D1"/>
    <w:rsid w:val="00F21985"/>
    <w:rsid w:val="00F21B13"/>
    <w:rsid w:val="00F21C9A"/>
    <w:rsid w:val="00F223E6"/>
    <w:rsid w:val="00F226D0"/>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CF4"/>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07"/>
    <w:rsid w:val="00F4314B"/>
    <w:rsid w:val="00F43303"/>
    <w:rsid w:val="00F43635"/>
    <w:rsid w:val="00F43BA1"/>
    <w:rsid w:val="00F43D8F"/>
    <w:rsid w:val="00F44C66"/>
    <w:rsid w:val="00F44E87"/>
    <w:rsid w:val="00F45414"/>
    <w:rsid w:val="00F454A8"/>
    <w:rsid w:val="00F455A0"/>
    <w:rsid w:val="00F45728"/>
    <w:rsid w:val="00F45938"/>
    <w:rsid w:val="00F45D8A"/>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7F3"/>
    <w:rsid w:val="00F74B00"/>
    <w:rsid w:val="00F75904"/>
    <w:rsid w:val="00F75A8B"/>
    <w:rsid w:val="00F75D11"/>
    <w:rsid w:val="00F75FA3"/>
    <w:rsid w:val="00F769BB"/>
    <w:rsid w:val="00F76BB0"/>
    <w:rsid w:val="00F76FAB"/>
    <w:rsid w:val="00F77476"/>
    <w:rsid w:val="00F774BE"/>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45C"/>
    <w:rsid w:val="00F9277D"/>
    <w:rsid w:val="00F927EA"/>
    <w:rsid w:val="00F92835"/>
    <w:rsid w:val="00F92A66"/>
    <w:rsid w:val="00F9367A"/>
    <w:rsid w:val="00F9390C"/>
    <w:rsid w:val="00F9398F"/>
    <w:rsid w:val="00F93A69"/>
    <w:rsid w:val="00F93D84"/>
    <w:rsid w:val="00F94138"/>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A32"/>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2F5D"/>
    <w:rsid w:val="00FE346C"/>
    <w:rsid w:val="00FE34E5"/>
    <w:rsid w:val="00FE357E"/>
    <w:rsid w:val="00FE3794"/>
    <w:rsid w:val="00FE3BF0"/>
    <w:rsid w:val="00FE3D8F"/>
    <w:rsid w:val="00FE3DBF"/>
    <w:rsid w:val="00FE4338"/>
    <w:rsid w:val="00FE4377"/>
    <w:rsid w:val="00FE466C"/>
    <w:rsid w:val="00FE4760"/>
    <w:rsid w:val="00FE5172"/>
    <w:rsid w:val="00FE55D0"/>
    <w:rsid w:val="00FE578B"/>
    <w:rsid w:val="00FE594B"/>
    <w:rsid w:val="00FE5D6B"/>
    <w:rsid w:val="00FE6031"/>
    <w:rsid w:val="00FE63DB"/>
    <w:rsid w:val="00FE6DB2"/>
    <w:rsid w:val="00FE703E"/>
    <w:rsid w:val="00FE736B"/>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A61"/>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BB801"/>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 w:type="character" w:customStyle="1" w:styleId="Doc-text2Char">
    <w:name w:val="Doc-text2 Char"/>
    <w:link w:val="Doc-text2"/>
    <w:qFormat/>
    <w:locked/>
    <w:rsid w:val="00406B37"/>
    <w:rPr>
      <w:rFonts w:ascii="Arial" w:eastAsia="MS Mincho" w:hAnsi="Arial" w:cs="Arial"/>
      <w:szCs w:val="24"/>
    </w:rPr>
  </w:style>
  <w:style w:type="paragraph" w:customStyle="1" w:styleId="Doc-text2">
    <w:name w:val="Doc-text2"/>
    <w:basedOn w:val="a0"/>
    <w:link w:val="Doc-text2Char"/>
    <w:qFormat/>
    <w:rsid w:val="00406B37"/>
    <w:pPr>
      <w:widowControl/>
      <w:tabs>
        <w:tab w:val="left" w:pos="1622"/>
      </w:tabs>
      <w:wordWrap/>
      <w:autoSpaceDE/>
      <w:autoSpaceDN/>
      <w:ind w:left="1622" w:hanging="363"/>
      <w:jc w:val="left"/>
    </w:pPr>
    <w:rPr>
      <w:rFonts w:ascii="Arial" w:eastAsia="MS Mincho" w:hAnsi="Arial" w:cs="Arial"/>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9BB1C-E285-41C8-AFBD-94837A7A7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5</Pages>
  <Words>2461</Words>
  <Characters>14029</Characters>
  <Application>Microsoft Office Word</Application>
  <DocSecurity>0</DocSecurity>
  <Lines>116</Lines>
  <Paragraphs>32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16458</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15</cp:revision>
  <cp:lastPrinted>2018-10-31T08:18:00Z</cp:lastPrinted>
  <dcterms:created xsi:type="dcterms:W3CDTF">2024-06-10T09:14:00Z</dcterms:created>
  <dcterms:modified xsi:type="dcterms:W3CDTF">2024-06-10T12:12:00Z</dcterms:modified>
</cp:coreProperties>
</file>